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A37C9E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A37C9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A37C9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A37C9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A37C9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A37C9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A37C9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246459" w:rsidRPr="008E0534" w:rsidRDefault="00246459" w:rsidP="00A37C9E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083368" w:rsidP="00A37C9E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6E3463">
        <w:rPr>
          <w:rFonts w:ascii="Times New Roman" w:hAnsi="Times New Roman"/>
          <w:sz w:val="24"/>
        </w:rPr>
        <w:t>24</w:t>
      </w:r>
      <w:r w:rsidR="00FB01DB">
        <w:rPr>
          <w:rFonts w:ascii="Times New Roman" w:hAnsi="Times New Roman"/>
          <w:sz w:val="24"/>
        </w:rPr>
        <w:t>.</w:t>
      </w:r>
      <w:r w:rsidR="004C14E0">
        <w:rPr>
          <w:rFonts w:ascii="Times New Roman" w:hAnsi="Times New Roman"/>
          <w:sz w:val="24"/>
        </w:rPr>
        <w:t>0</w:t>
      </w:r>
      <w:r w:rsidR="004E6B6E">
        <w:rPr>
          <w:rFonts w:ascii="Times New Roman" w:hAnsi="Times New Roman"/>
          <w:sz w:val="24"/>
        </w:rPr>
        <w:t>3</w:t>
      </w:r>
      <w:r w:rsidR="00F54B45" w:rsidRPr="003349EB">
        <w:rPr>
          <w:rFonts w:ascii="Times New Roman" w:hAnsi="Times New Roman"/>
          <w:sz w:val="24"/>
        </w:rPr>
        <w:t>.</w:t>
      </w:r>
      <w:r w:rsidR="00246459" w:rsidRPr="003349EB">
        <w:rPr>
          <w:rFonts w:ascii="Times New Roman" w:hAnsi="Times New Roman"/>
          <w:sz w:val="24"/>
        </w:rPr>
        <w:t>20</w:t>
      </w:r>
      <w:r w:rsidR="00D64F87">
        <w:rPr>
          <w:rFonts w:ascii="Times New Roman" w:hAnsi="Times New Roman"/>
          <w:sz w:val="24"/>
        </w:rPr>
        <w:t>2</w:t>
      </w:r>
      <w:r w:rsidR="004C14E0">
        <w:rPr>
          <w:rFonts w:ascii="Times New Roman" w:hAnsi="Times New Roman"/>
          <w:sz w:val="24"/>
        </w:rPr>
        <w:t>5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037BA6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 </w:t>
      </w:r>
      <w:r w:rsidR="005C4C3B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ab/>
      </w:r>
      <w:r w:rsidR="006E3463">
        <w:rPr>
          <w:rFonts w:ascii="Times New Roman" w:hAnsi="Times New Roman"/>
          <w:sz w:val="24"/>
        </w:rPr>
        <w:tab/>
        <w:t xml:space="preserve">      </w:t>
      </w:r>
      <w:r w:rsidR="002F764C" w:rsidRPr="003349EB">
        <w:rPr>
          <w:rFonts w:ascii="Times New Roman" w:hAnsi="Times New Roman"/>
          <w:sz w:val="24"/>
        </w:rPr>
        <w:t>№</w:t>
      </w:r>
      <w:r w:rsidR="00452D54" w:rsidRPr="003349EB">
        <w:rPr>
          <w:rFonts w:ascii="Times New Roman" w:hAnsi="Times New Roman"/>
          <w:sz w:val="24"/>
        </w:rPr>
        <w:t xml:space="preserve"> </w:t>
      </w:r>
      <w:r w:rsidR="006E3463">
        <w:rPr>
          <w:rFonts w:ascii="Times New Roman" w:hAnsi="Times New Roman"/>
          <w:sz w:val="24"/>
        </w:rPr>
        <w:t>599</w:t>
      </w:r>
    </w:p>
    <w:p w:rsidR="00246459" w:rsidRPr="008E0534" w:rsidRDefault="00246459" w:rsidP="00A37C9E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jc w:val="both"/>
        <w:rPr>
          <w:rFonts w:ascii="Times New Roman" w:hAnsi="Times New Roman"/>
        </w:rPr>
      </w:pPr>
    </w:p>
    <w:p w:rsidR="00B63EA8" w:rsidRPr="008E0534" w:rsidRDefault="00B63EA8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О внесении изменений в постановление Администрации ЗАТО г.</w:t>
      </w:r>
      <w:r w:rsidR="00F440BF" w:rsidRPr="008E0534">
        <w:rPr>
          <w:rFonts w:ascii="Times New Roman" w:hAnsi="Times New Roman"/>
          <w:b w:val="0"/>
          <w:sz w:val="28"/>
          <w:szCs w:val="28"/>
        </w:rPr>
        <w:t xml:space="preserve"> 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 1758 «</w:t>
      </w:r>
      <w:r w:rsidR="001B019A" w:rsidRPr="008E0534">
        <w:rPr>
          <w:rFonts w:ascii="Times New Roman" w:hAnsi="Times New Roman"/>
          <w:b w:val="0"/>
          <w:sz w:val="28"/>
          <w:szCs w:val="28"/>
        </w:rPr>
        <w:t xml:space="preserve">Об утверждении муниципальной программы 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»</w:t>
      </w:r>
    </w:p>
    <w:p w:rsidR="00B63EA8" w:rsidRDefault="00B63EA8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8D2B83" w:rsidRPr="008E0534" w:rsidRDefault="008D2B83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B63EA8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Руководствуясь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>, статьей 13 Федерального закона от 08.11.2007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257-ФЗ «Об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6 Федерального закона от 10.12.1995</w:t>
      </w:r>
      <w:r w:rsidR="00083368">
        <w:rPr>
          <w:rFonts w:ascii="Times New Roman" w:hAnsi="Times New Roman"/>
          <w:b w:val="0"/>
          <w:sz w:val="28"/>
          <w:szCs w:val="28"/>
        </w:rPr>
        <w:t xml:space="preserve"> </w:t>
      </w:r>
      <w:r w:rsidR="009854B1" w:rsidRPr="008E0534">
        <w:rPr>
          <w:rFonts w:ascii="Times New Roman" w:hAnsi="Times New Roman"/>
          <w:b w:val="0"/>
          <w:sz w:val="28"/>
          <w:szCs w:val="28"/>
        </w:rPr>
        <w:t>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196-ФЗ «О безопасности дорожного движения», Уставом ЗАТО Железногорск, в целях обеспечения удовлетворительного уровня технического состояния дорог местного значения, развития транспортной инфраструктуры и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снижения аварийности на дорогах,</w:t>
      </w:r>
    </w:p>
    <w:p w:rsidR="009854B1" w:rsidRPr="008E0534" w:rsidRDefault="009854B1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8E0534" w:rsidRDefault="009854B1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F4022A" w:rsidRDefault="003A0C2F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Внести следующие изменения в постановление Администрации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1758 «Об утверждении муниципальной программы </w:t>
      </w:r>
      <w:r w:rsidR="00FB0DC1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8C289A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»:</w:t>
      </w:r>
    </w:p>
    <w:p w:rsidR="00F84516" w:rsidRDefault="00F84516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7251D">
        <w:rPr>
          <w:rFonts w:ascii="Times New Roman" w:hAnsi="Times New Roman"/>
          <w:b w:val="0"/>
          <w:sz w:val="28"/>
          <w:szCs w:val="28"/>
        </w:rPr>
        <w:t>1.</w:t>
      </w:r>
      <w:r w:rsidR="00E24F3F" w:rsidRPr="0067251D">
        <w:rPr>
          <w:rFonts w:ascii="Times New Roman" w:hAnsi="Times New Roman"/>
          <w:b w:val="0"/>
          <w:sz w:val="28"/>
          <w:szCs w:val="28"/>
        </w:rPr>
        <w:t>1</w:t>
      </w:r>
      <w:r w:rsidRPr="0067251D">
        <w:rPr>
          <w:rFonts w:ascii="Times New Roman" w:hAnsi="Times New Roman"/>
          <w:b w:val="0"/>
          <w:sz w:val="28"/>
          <w:szCs w:val="28"/>
        </w:rPr>
        <w:t>. В</w:t>
      </w:r>
      <w:r w:rsidRPr="00AB3C14">
        <w:rPr>
          <w:rFonts w:ascii="Times New Roman" w:hAnsi="Times New Roman"/>
          <w:b w:val="0"/>
          <w:sz w:val="28"/>
          <w:szCs w:val="28"/>
        </w:rPr>
        <w:t xml:space="preserve"> приложении к постановлению</w:t>
      </w:r>
      <w:r>
        <w:rPr>
          <w:rFonts w:ascii="Times New Roman" w:hAnsi="Times New Roman"/>
          <w:b w:val="0"/>
          <w:sz w:val="28"/>
          <w:szCs w:val="28"/>
        </w:rPr>
        <w:t xml:space="preserve"> с</w:t>
      </w:r>
      <w:r w:rsidRPr="00AB3C14">
        <w:rPr>
          <w:rFonts w:ascii="Times New Roman" w:hAnsi="Times New Roman"/>
          <w:b w:val="0"/>
          <w:sz w:val="28"/>
          <w:szCs w:val="28"/>
        </w:rPr>
        <w:t>троку 10 таблицы раздела 1 «Паспорт муниципальной программы ЗАТО Железногорск» изложить в новой редакции:</w:t>
      </w:r>
    </w:p>
    <w:p w:rsidR="00D469EF" w:rsidRDefault="00D469EF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56"/>
        <w:gridCol w:w="3097"/>
        <w:gridCol w:w="5584"/>
        <w:gridCol w:w="426"/>
      </w:tblGrid>
      <w:tr w:rsidR="00D469EF" w:rsidRPr="005454F8" w:rsidTr="00502A40">
        <w:tc>
          <w:tcPr>
            <w:tcW w:w="356" w:type="dxa"/>
            <w:tcBorders>
              <w:right w:val="single" w:sz="4" w:space="0" w:color="auto"/>
            </w:tcBorders>
          </w:tcPr>
          <w:p w:rsidR="00D469EF" w:rsidRPr="005454F8" w:rsidRDefault="00D469EF" w:rsidP="00A37C9E">
            <w:pPr>
              <w:pStyle w:val="ConsTitle"/>
              <w:spacing w:line="252" w:lineRule="auto"/>
              <w:ind w:firstLine="34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 xml:space="preserve"> «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F" w:rsidRPr="005454F8" w:rsidRDefault="00D469EF" w:rsidP="00A37C9E">
            <w:pPr>
              <w:pStyle w:val="ConsTitle"/>
              <w:spacing w:line="252" w:lineRule="auto"/>
              <w:ind w:firstLine="34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F" w:rsidRPr="005454F8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Финансирование программы на 2025 – 2027 годы составит 1</w:t>
            </w:r>
            <w:r w:rsidR="00CF5C0C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  <w:r w:rsidR="00A75968" w:rsidRPr="005454F8">
              <w:rPr>
                <w:rFonts w:ascii="Times New Roman" w:hAnsi="Times New Roman"/>
                <w:b w:val="0"/>
                <w:sz w:val="26"/>
                <w:szCs w:val="26"/>
              </w:rPr>
              <w:t>8</w:t>
            </w:r>
            <w:r w:rsidR="00CF5C0C">
              <w:rPr>
                <w:rFonts w:ascii="Times New Roman" w:hAnsi="Times New Roman"/>
                <w:b w:val="0"/>
                <w:sz w:val="26"/>
                <w:szCs w:val="26"/>
              </w:rPr>
              <w:t>90 246 372,32</w:t>
            </w:r>
            <w:r w:rsidR="00975CFA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рублей, в том числе за счет средств: </w:t>
            </w:r>
          </w:p>
          <w:p w:rsidR="00D469EF" w:rsidRPr="005454F8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федерального бюджета — 0,00 рублей,</w:t>
            </w:r>
          </w:p>
          <w:p w:rsidR="00D469EF" w:rsidRPr="005454F8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краевого бюджета — </w:t>
            </w:r>
            <w:r w:rsidR="004E6B6E" w:rsidRPr="005454F8">
              <w:rPr>
                <w:rFonts w:ascii="Times New Roman" w:hAnsi="Times New Roman"/>
                <w:b w:val="0"/>
                <w:sz w:val="26"/>
                <w:szCs w:val="26"/>
              </w:rPr>
              <w:t>224</w:t>
            </w:r>
            <w:r w:rsidR="004E6B6E" w:rsidRPr="005454F8">
              <w:rPr>
                <w:rFonts w:ascii="Times New Roman" w:hAnsi="Times New Roman"/>
                <w:b w:val="0"/>
                <w:sz w:val="26"/>
                <w:szCs w:val="26"/>
                <w:lang w:val="en-US"/>
              </w:rPr>
              <w:t> </w:t>
            </w:r>
            <w:r w:rsidR="004E6B6E" w:rsidRPr="005454F8">
              <w:rPr>
                <w:rFonts w:ascii="Times New Roman" w:hAnsi="Times New Roman"/>
                <w:b w:val="0"/>
                <w:sz w:val="26"/>
                <w:szCs w:val="26"/>
              </w:rPr>
              <w:t>774 900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,00 рублей,</w:t>
            </w:r>
          </w:p>
          <w:p w:rsidR="00D469EF" w:rsidRPr="005454F8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в том числе:</w:t>
            </w:r>
          </w:p>
          <w:p w:rsidR="00D469EF" w:rsidRPr="005454F8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2025 г. — </w:t>
            </w:r>
            <w:r w:rsidR="004E6B6E" w:rsidRPr="005454F8">
              <w:rPr>
                <w:rFonts w:ascii="Times New Roman" w:hAnsi="Times New Roman"/>
                <w:b w:val="0"/>
                <w:sz w:val="26"/>
                <w:szCs w:val="26"/>
              </w:rPr>
              <w:t>224 774 900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,00 рублей,</w:t>
            </w:r>
          </w:p>
          <w:p w:rsidR="00D469EF" w:rsidRPr="005454F8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2026 г. — 0,00 рублей,</w:t>
            </w:r>
          </w:p>
          <w:p w:rsidR="00D469EF" w:rsidRPr="005454F8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2027 г. — 0,00 рублей;</w:t>
            </w:r>
          </w:p>
          <w:p w:rsidR="00D469EF" w:rsidRPr="005454F8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местного бюджета — </w:t>
            </w:r>
            <w:r w:rsidR="00CF5C0C">
              <w:rPr>
                <w:rFonts w:ascii="Times New Roman" w:hAnsi="Times New Roman"/>
                <w:b w:val="0"/>
                <w:sz w:val="26"/>
                <w:szCs w:val="26"/>
              </w:rPr>
              <w:t xml:space="preserve">1 665 471 472,32 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рублей в том числе:</w:t>
            </w:r>
          </w:p>
          <w:p w:rsidR="00D469EF" w:rsidRPr="005454F8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2025 г. — </w:t>
            </w:r>
            <w:r w:rsidR="00CF5C0C">
              <w:rPr>
                <w:rFonts w:ascii="Times New Roman" w:hAnsi="Times New Roman"/>
                <w:b w:val="0"/>
                <w:iCs/>
                <w:sz w:val="26"/>
                <w:szCs w:val="26"/>
              </w:rPr>
              <w:t>585 982 440,32</w:t>
            </w:r>
            <w:r w:rsidR="00975CFA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 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рублей,</w:t>
            </w:r>
          </w:p>
          <w:p w:rsidR="00D469EF" w:rsidRPr="005454F8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2026 г. — 539 744 516,00 рублей,</w:t>
            </w:r>
          </w:p>
          <w:p w:rsidR="00D469EF" w:rsidRPr="005454F8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2027 г. — 539 744 516,00 рублей.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D469EF" w:rsidRPr="005454F8" w:rsidRDefault="00D469EF" w:rsidP="00D469EF">
            <w:pPr>
              <w:pStyle w:val="ConsTitle"/>
              <w:spacing w:line="252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».</w:t>
            </w:r>
          </w:p>
        </w:tc>
      </w:tr>
    </w:tbl>
    <w:p w:rsidR="00975CFA" w:rsidRDefault="00975CFA" w:rsidP="00975CFA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1.2. </w:t>
      </w:r>
      <w:r w:rsidRPr="00975CFA">
        <w:rPr>
          <w:rFonts w:ascii="Times New Roman" w:eastAsia="Calibri" w:hAnsi="Times New Roman"/>
          <w:sz w:val="28"/>
          <w:szCs w:val="28"/>
          <w:lang w:eastAsia="en-US"/>
        </w:rPr>
        <w:t>Приложение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75CFA">
        <w:rPr>
          <w:rFonts w:ascii="Times New Roman" w:eastAsia="Calibri" w:hAnsi="Times New Roman"/>
          <w:sz w:val="28"/>
          <w:szCs w:val="28"/>
          <w:lang w:eastAsia="en-US"/>
        </w:rPr>
        <w:t xml:space="preserve">к паспорту муниципальной программы «Развитие транспортной системы, содержание и благоустройство территории ЗАТО Железногорск» 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изложить в новой редакции согласно приложению  № 1 к настоящему постановлению.</w:t>
      </w:r>
    </w:p>
    <w:p w:rsidR="00BE6C72" w:rsidRDefault="00E64D67" w:rsidP="00A37C9E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78E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502A40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 Приложение № </w:t>
      </w:r>
      <w:r w:rsidR="00895F03" w:rsidRPr="0049478E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к муниципальной программе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>Развитие</w:t>
      </w:r>
      <w:r w:rsidRPr="0049478E">
        <w:rPr>
          <w:rFonts w:ascii="Times New Roman" w:hAnsi="Times New Roman"/>
          <w:sz w:val="28"/>
          <w:szCs w:val="28"/>
        </w:rPr>
        <w:t xml:space="preserve"> 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транспортной системы, содержание и благоустройство территории ЗАТО Железногорск» </w:t>
      </w:r>
      <w:r w:rsidR="004D418D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изложить в новой редакции согласно приложению  № </w:t>
      </w:r>
      <w:r w:rsidR="00975CFA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4D418D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64D67" w:rsidRDefault="00E64D67" w:rsidP="00A37C9E">
      <w:pPr>
        <w:widowControl w:val="0"/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78E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502A40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 Приложение № </w:t>
      </w:r>
      <w:r w:rsidR="00895F03" w:rsidRPr="0049478E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926562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>к муниципальной программе «</w:t>
      </w:r>
      <w:r w:rsidR="00556F96" w:rsidRPr="0049478E">
        <w:rPr>
          <w:rFonts w:ascii="Times New Roman" w:hAnsi="Times New Roman"/>
          <w:sz w:val="28"/>
          <w:szCs w:val="28"/>
        </w:rPr>
        <w:t xml:space="preserve">Развитие 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транспортной системы, содержание и благоустройство территории ЗАТО Железногорск» изложить в новой редакции согласно приложению  № </w:t>
      </w:r>
      <w:r w:rsidR="00975CFA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B4053" w:rsidRDefault="00B21172" w:rsidP="00A37C9E">
      <w:pPr>
        <w:pStyle w:val="ConsPlusTitle"/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1.</w:t>
      </w:r>
      <w:r w:rsidR="00502A40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5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 w:rsidR="0035057E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В приложении </w:t>
      </w:r>
      <w:r w:rsidR="004C14E0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 w:rsidR="00064884"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транспортной системы, содержание и</w:t>
      </w:r>
      <w:r w:rsidR="001A3F8D"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благоустройство территории ЗАТ</w:t>
      </w:r>
      <w:r w:rsidR="00556F96"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О Железногорск»</w:t>
      </w:r>
      <w:r w:rsidR="00FC0DFB"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="00196D1F"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 w:rsid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1</w:t>
      </w:r>
      <w:r w:rsidR="00196D1F"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2977"/>
        <w:gridCol w:w="5670"/>
        <w:gridCol w:w="425"/>
      </w:tblGrid>
      <w:tr w:rsidR="00D469EF" w:rsidRPr="005454F8" w:rsidTr="00D469EF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D469EF" w:rsidRPr="005454F8" w:rsidRDefault="00D469EF" w:rsidP="00DB4053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EF" w:rsidRPr="005454F8" w:rsidRDefault="00D469EF" w:rsidP="00DB4053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  <w:p w:rsidR="00D469EF" w:rsidRPr="005454F8" w:rsidRDefault="00D469EF" w:rsidP="00DB4053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9EF" w:rsidRPr="005454F8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Финансирование подпрограммы на 2025 – 2027 годы составит </w:t>
            </w:r>
            <w:r w:rsidR="00A75968"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1 0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</w:t>
            </w:r>
            <w:r w:rsidR="00EC23F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 </w:t>
            </w:r>
            <w:r w:rsidR="00EC23F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022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 </w:t>
            </w:r>
            <w:r w:rsidR="00EC23F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031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,</w:t>
            </w:r>
            <w:r w:rsidR="00EC23F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71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 в том числе за счет средств: </w:t>
            </w:r>
          </w:p>
          <w:p w:rsidR="00D469EF" w:rsidRPr="005454F8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федерального бюджета — 0,00 рублей,</w:t>
            </w:r>
          </w:p>
          <w:p w:rsidR="00D469EF" w:rsidRPr="005454F8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краевого бюджета — </w:t>
            </w:r>
            <w:r w:rsidR="00A75968" w:rsidRPr="005454F8">
              <w:rPr>
                <w:rFonts w:ascii="Times New Roman" w:hAnsi="Times New Roman"/>
                <w:b w:val="0"/>
                <w:sz w:val="26"/>
                <w:szCs w:val="26"/>
              </w:rPr>
              <w:t>2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23 220 800,00 рублей,</w:t>
            </w:r>
          </w:p>
          <w:p w:rsidR="00D469EF" w:rsidRPr="005454F8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в том числе:</w:t>
            </w:r>
          </w:p>
          <w:p w:rsidR="00D469EF" w:rsidRPr="005454F8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2025 г. — </w:t>
            </w:r>
            <w:r w:rsidR="00A75968" w:rsidRPr="005454F8">
              <w:rPr>
                <w:rFonts w:ascii="Times New Roman" w:hAnsi="Times New Roman"/>
                <w:b w:val="0"/>
                <w:sz w:val="26"/>
                <w:szCs w:val="26"/>
              </w:rPr>
              <w:t>2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23 220 800,00 рублей,</w:t>
            </w:r>
          </w:p>
          <w:p w:rsidR="00D469EF" w:rsidRPr="005454F8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2026 г. — 0,00 рублей,</w:t>
            </w:r>
          </w:p>
          <w:p w:rsidR="00D469EF" w:rsidRPr="005454F8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2027 г. — 0,00 рублей;</w:t>
            </w:r>
          </w:p>
          <w:p w:rsidR="00D469EF" w:rsidRPr="005454F8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местного бюджета — </w:t>
            </w:r>
            <w:r w:rsidR="00EC23F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791 801 231,71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D469EF" w:rsidRPr="005454F8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том числе:</w:t>
            </w:r>
          </w:p>
          <w:p w:rsidR="00D469EF" w:rsidRPr="005454F8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2025 г. — </w:t>
            </w:r>
            <w:r w:rsidR="004E6B6E"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28</w:t>
            </w:r>
            <w:r w:rsidR="00EC23F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4 865 545,71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D469EF" w:rsidRPr="005454F8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2026 г. — 253 467 843,00 рублей,</w:t>
            </w:r>
          </w:p>
          <w:p w:rsidR="00D469EF" w:rsidRPr="005454F8" w:rsidRDefault="00D469EF" w:rsidP="004C14E0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2027 г. — 253 467 843,00 рублей.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D469EF" w:rsidRPr="005454F8" w:rsidRDefault="00D469EF" w:rsidP="00D469EF">
            <w:pPr>
              <w:widowControl w:val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</w:t>
            </w:r>
          </w:p>
        </w:tc>
      </w:tr>
      <w:tr w:rsidR="00D469EF" w:rsidRPr="005454F8" w:rsidTr="00D469EF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D469EF" w:rsidRPr="005454F8" w:rsidRDefault="00D469EF" w:rsidP="00A37C9E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EF" w:rsidRPr="005454F8" w:rsidRDefault="00D469EF" w:rsidP="00A37C9E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9EF" w:rsidRPr="005454F8" w:rsidRDefault="00D469EF" w:rsidP="00A37C9E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D469EF" w:rsidRPr="005454F8" w:rsidRDefault="00D469EF" w:rsidP="00A37C9E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EC23FA" w:rsidRDefault="00EC23FA" w:rsidP="00EC23FA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Приложение № 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подпрограмме «Осуществление дорожной деятельности в отношении автомобильных дорог местного значения» 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муниципальной программы «Развитие транспортной системы, содержание и благоустройство территории ЗАТО Железногорск» изложить в новой редакции согласно приложению  № 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B21172" w:rsidRDefault="00B21172" w:rsidP="00A37C9E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EC23FA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35057E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 2 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к подпрограмме «Осуществление дорожной деятельности в отношении автомобильных дорог местного значения» 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муниципальной программы 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Развитие транспортной системы, содержание и благоустройство территории ЗАТО Железногорск» изложить в новой редакции 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согласно приложению  № </w:t>
      </w:r>
      <w:r w:rsidR="00EC23FA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C23FA" w:rsidRDefault="00EC23FA" w:rsidP="00EC23FA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Приложение № 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подпрограмме «</w:t>
      </w:r>
      <w:r w:rsidRPr="00EC23FA">
        <w:rPr>
          <w:rFonts w:ascii="Times New Roman" w:eastAsia="Calibri" w:hAnsi="Times New Roman"/>
          <w:sz w:val="28"/>
          <w:szCs w:val="28"/>
          <w:lang w:eastAsia="en-US"/>
        </w:rPr>
        <w:t>Повышение безопасности дорожного движения на дорогах общего пользования местного значения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» муниципальной программы «Развитие транспортной системы, содержание и благоустройство территории ЗАТО Железногорск» изложить в новой редакции согласно приложению  № 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EC23FA" w:rsidRDefault="00EC23FA" w:rsidP="00EC23FA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Приложение № 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подпрограмме «</w:t>
      </w:r>
      <w:r w:rsidRPr="00EC23FA">
        <w:rPr>
          <w:rFonts w:ascii="Times New Roman" w:eastAsia="Calibri" w:hAnsi="Times New Roman"/>
          <w:sz w:val="28"/>
          <w:szCs w:val="28"/>
          <w:lang w:eastAsia="en-US"/>
        </w:rPr>
        <w:t>Создание условий для предоставления транспортных услуг населению и организация транспортного обслуживания населения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» муниципальной программы «Развитие транспортной системы, содержание и благоустройство территории ЗАТО Железногорск» изложить в новой редакции согласно приложению  № 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4E6B6E" w:rsidRDefault="004E6B6E" w:rsidP="004E6B6E">
      <w:pPr>
        <w:pStyle w:val="ConsPlusTitle"/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1.</w:t>
      </w:r>
      <w:r w:rsidR="00EC23FA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10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В </w:t>
      </w:r>
      <w:proofErr w:type="gramStart"/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приложении</w:t>
      </w:r>
      <w:proofErr w:type="gramEnd"/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 w:rsidR="00EC23FA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4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транспортной системы, содержание и благоустройство территории ЗАТО Железногорск» 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 w:rsidR="00EC23FA">
        <w:rPr>
          <w:rFonts w:ascii="Times New Roman" w:eastAsia="Calibri" w:hAnsi="Times New Roman"/>
          <w:b w:val="0"/>
          <w:sz w:val="28"/>
          <w:szCs w:val="28"/>
          <w:lang w:eastAsia="en-US"/>
        </w:rPr>
        <w:t>4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2977"/>
        <w:gridCol w:w="5670"/>
        <w:gridCol w:w="425"/>
      </w:tblGrid>
      <w:tr w:rsidR="004E6B6E" w:rsidRPr="0030694E" w:rsidTr="00975CFA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4E6B6E" w:rsidRPr="005454F8" w:rsidRDefault="004E6B6E" w:rsidP="00975CFA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6E" w:rsidRPr="005454F8" w:rsidRDefault="004E6B6E" w:rsidP="00975CFA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  <w:p w:rsidR="004E6B6E" w:rsidRPr="005454F8" w:rsidRDefault="004E6B6E" w:rsidP="00975CFA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B6E" w:rsidRPr="005454F8" w:rsidRDefault="004E6B6E" w:rsidP="00975CFA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Финансирование подпрограммы на 2025 – 2027 годы составит </w:t>
            </w:r>
            <w:r w:rsidR="00EC23F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36</w:t>
            </w:r>
            <w:r w:rsidR="00CF5C0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7 607 183</w:t>
            </w:r>
            <w:r w:rsidR="00EC23F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,93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 в том числе за счет средств: </w:t>
            </w:r>
          </w:p>
          <w:p w:rsidR="004E6B6E" w:rsidRPr="005454F8" w:rsidRDefault="004E6B6E" w:rsidP="00975CFA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федерального бюджета — 0,00 рублей,</w:t>
            </w:r>
          </w:p>
          <w:p w:rsidR="004E6B6E" w:rsidRPr="005454F8" w:rsidRDefault="004E6B6E" w:rsidP="00975CFA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краевого бюджета — </w:t>
            </w:r>
            <w:r w:rsidR="00EC23FA">
              <w:rPr>
                <w:rFonts w:ascii="Times New Roman" w:hAnsi="Times New Roman"/>
                <w:b w:val="0"/>
                <w:sz w:val="26"/>
                <w:szCs w:val="26"/>
              </w:rPr>
              <w:t>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,00 рублей,</w:t>
            </w:r>
          </w:p>
          <w:p w:rsidR="004E6B6E" w:rsidRPr="005454F8" w:rsidRDefault="004E6B6E" w:rsidP="00975CFA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местного бюджета — </w:t>
            </w:r>
            <w:r w:rsidR="00EC23F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36</w:t>
            </w:r>
            <w:r w:rsidR="00CF5C0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7 607 183</w:t>
            </w:r>
            <w:r w:rsidR="00EC23F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,93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4E6B6E" w:rsidRPr="005454F8" w:rsidRDefault="004E6B6E" w:rsidP="00975CFA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том числе:</w:t>
            </w:r>
          </w:p>
          <w:p w:rsidR="004E6B6E" w:rsidRPr="005454F8" w:rsidRDefault="004E6B6E" w:rsidP="00975CFA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2025 г. — </w:t>
            </w:r>
            <w:r w:rsidR="00CF5C0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128 926 637</w:t>
            </w:r>
            <w:r w:rsidR="00EC23F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,93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рублей,</w:t>
            </w:r>
          </w:p>
          <w:p w:rsidR="004E6B6E" w:rsidRPr="005454F8" w:rsidRDefault="004E6B6E" w:rsidP="00975CFA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2026 г. — </w:t>
            </w:r>
            <w:r w:rsidR="00EC23F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119 340 273,00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4E6B6E" w:rsidRPr="005454F8" w:rsidRDefault="004E6B6E" w:rsidP="00EC23FA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2027 г. — </w:t>
            </w:r>
            <w:r w:rsidR="00EC23F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119 340 273,00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4E6B6E" w:rsidRPr="005454F8" w:rsidRDefault="004E6B6E" w:rsidP="00975CFA">
            <w:pPr>
              <w:widowControl w:val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</w:t>
            </w:r>
          </w:p>
        </w:tc>
      </w:tr>
      <w:tr w:rsidR="004E6B6E" w:rsidRPr="00F913C4" w:rsidTr="00975CFA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4E6B6E" w:rsidRPr="005454F8" w:rsidRDefault="004E6B6E" w:rsidP="00975CFA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6E" w:rsidRPr="005454F8" w:rsidRDefault="004E6B6E" w:rsidP="00975CFA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B6E" w:rsidRPr="005454F8" w:rsidRDefault="004E6B6E" w:rsidP="00975CFA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4E6B6E" w:rsidRPr="005454F8" w:rsidRDefault="004E6B6E" w:rsidP="00975CFA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EC23FA" w:rsidRDefault="00EC23FA" w:rsidP="00EC23FA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Приложение № 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подпрограмме «</w:t>
      </w:r>
      <w:r w:rsidRPr="00EC23FA">
        <w:rPr>
          <w:rFonts w:ascii="Times New Roman" w:eastAsia="Calibri" w:hAnsi="Times New Roman"/>
          <w:sz w:val="28"/>
          <w:szCs w:val="28"/>
          <w:lang w:eastAsia="en-US"/>
        </w:rPr>
        <w:t>Организация благоустройства территории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» муниципальной программы «Развитие транспортной системы, содержание и благоустройство территории ЗАТО Железногорск» изложить в новой редакции согласно приложению  № </w:t>
      </w: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4E6B6E" w:rsidRDefault="004E6B6E" w:rsidP="00A37C9E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502A40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Приложение № 2 к подпрограмме «</w:t>
      </w:r>
      <w:r w:rsidR="00EC23FA" w:rsidRPr="00EC23FA">
        <w:rPr>
          <w:rFonts w:ascii="Times New Roman" w:eastAsia="Calibri" w:hAnsi="Times New Roman"/>
          <w:sz w:val="28"/>
          <w:szCs w:val="28"/>
          <w:lang w:eastAsia="en-US"/>
        </w:rPr>
        <w:t>Организация благоустройства территории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» муниципальной программы «Развитие транспортной системы, содержание и благоустройство территории ЗАТО Железногорск» изложить в новой редакции согласно приложению  № </w:t>
      </w:r>
      <w:r w:rsidR="00EC23FA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</w:t>
      </w:r>
      <w:r w:rsidR="00EC23F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96D1F" w:rsidRDefault="00196D1F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 xml:space="preserve">2. 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</w:t>
      </w:r>
      <w:r w:rsidRPr="00196D1F">
        <w:rPr>
          <w:rFonts w:ascii="Times New Roman" w:eastAsia="Times New Roman" w:hAnsi="Times New Roman"/>
          <w:sz w:val="28"/>
          <w:szCs w:val="28"/>
        </w:rPr>
        <w:lastRenderedPageBreak/>
        <w:t>информационно-телекоммуникационной сети «Интернет».</w:t>
      </w:r>
    </w:p>
    <w:p w:rsidR="00196D1F" w:rsidRDefault="00196D1F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>3. 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3A0C2F" w:rsidRDefault="003A0C2F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4</w:t>
      </w:r>
      <w:r w:rsidR="0057284A">
        <w:rPr>
          <w:rFonts w:ascii="Times New Roman" w:hAnsi="Times New Roman"/>
          <w:sz w:val="28"/>
          <w:szCs w:val="28"/>
        </w:rPr>
        <w:t>.</w:t>
      </w:r>
      <w:r w:rsidR="00FC0DFB">
        <w:rPr>
          <w:rFonts w:ascii="Times New Roman" w:hAnsi="Times New Roman"/>
          <w:sz w:val="28"/>
          <w:szCs w:val="28"/>
          <w:lang w:val="en-US"/>
        </w:rPr>
        <w:t> </w:t>
      </w:r>
      <w:r w:rsidR="00D525BB"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над исполнением настоящего постановления </w:t>
      </w:r>
      <w:r w:rsidR="00670ADA">
        <w:rPr>
          <w:rFonts w:ascii="Times New Roman" w:eastAsia="Calibri" w:hAnsi="Times New Roman"/>
          <w:sz w:val="28"/>
          <w:szCs w:val="28"/>
          <w:lang w:eastAsia="en-US"/>
        </w:rPr>
        <w:t>возложить на первого заместителя Главы ЗАТО г. Железногорск по жилищно-коммунальному хозяйству Р.И. Вычужанина</w:t>
      </w:r>
      <w:r w:rsidR="00D525B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96D1F" w:rsidRPr="00196D1F" w:rsidRDefault="00196D1F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6D1F">
        <w:rPr>
          <w:rFonts w:ascii="Times New Roman" w:hAnsi="Times New Roman"/>
          <w:sz w:val="28"/>
          <w:szCs w:val="28"/>
        </w:rPr>
        <w:t xml:space="preserve">5. </w:t>
      </w:r>
      <w:r w:rsidR="00B275B2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Pr="00196D1F">
        <w:rPr>
          <w:rFonts w:ascii="Times New Roman" w:hAnsi="Times New Roman"/>
          <w:sz w:val="28"/>
          <w:szCs w:val="28"/>
        </w:rPr>
        <w:t xml:space="preserve">в сетевом издании «Город и горожане» в информационно-телекоммуникационной сети «Интернет» </w:t>
      </w:r>
      <w:r w:rsidR="00B275B2">
        <w:rPr>
          <w:rFonts w:ascii="Times New Roman" w:hAnsi="Times New Roman"/>
          <w:sz w:val="28"/>
          <w:szCs w:val="28"/>
        </w:rPr>
        <w:t>(</w:t>
      </w:r>
      <w:r w:rsidR="00B275B2" w:rsidRPr="00083368">
        <w:rPr>
          <w:rFonts w:ascii="Times New Roman" w:hAnsi="Times New Roman"/>
          <w:sz w:val="28"/>
          <w:szCs w:val="28"/>
        </w:rPr>
        <w:t>http://www.gig26.ru</w:t>
      </w:r>
      <w:r w:rsidR="00B275B2">
        <w:rPr>
          <w:rFonts w:ascii="Times New Roman" w:hAnsi="Times New Roman"/>
          <w:sz w:val="28"/>
          <w:szCs w:val="28"/>
        </w:rPr>
        <w:t>)</w:t>
      </w:r>
      <w:r w:rsidRPr="00196D1F">
        <w:rPr>
          <w:rFonts w:ascii="Times New Roman" w:hAnsi="Times New Roman"/>
          <w:sz w:val="28"/>
          <w:szCs w:val="28"/>
        </w:rPr>
        <w:t>.</w:t>
      </w:r>
      <w:r w:rsidR="00B275B2">
        <w:rPr>
          <w:rFonts w:ascii="Times New Roman" w:hAnsi="Times New Roman"/>
          <w:sz w:val="28"/>
          <w:szCs w:val="28"/>
        </w:rPr>
        <w:t xml:space="preserve"> </w:t>
      </w:r>
    </w:p>
    <w:p w:rsidR="003A0C2F" w:rsidRPr="008C7DAC" w:rsidRDefault="003A0C2F" w:rsidP="00A37C9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5A4" w:rsidRDefault="004875A4" w:rsidP="00A37C9E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F5306" w:rsidRDefault="003A0C2F" w:rsidP="00196D1F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Глав</w:t>
      </w:r>
      <w:r w:rsidR="00A7596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Железногорск</w:t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="00F51E8B">
        <w:rPr>
          <w:rFonts w:ascii="Times New Roman" w:hAnsi="Times New Roman"/>
          <w:sz w:val="28"/>
          <w:szCs w:val="28"/>
        </w:rPr>
        <w:t xml:space="preserve">           </w:t>
      </w:r>
      <w:r w:rsidRPr="008E0534">
        <w:rPr>
          <w:rFonts w:ascii="Times New Roman" w:hAnsi="Times New Roman"/>
          <w:sz w:val="28"/>
          <w:szCs w:val="28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7A3993">
        <w:rPr>
          <w:rFonts w:ascii="Times New Roman" w:hAnsi="Times New Roman"/>
          <w:sz w:val="28"/>
          <w:szCs w:val="28"/>
        </w:rPr>
        <w:t xml:space="preserve">     </w:t>
      </w:r>
      <w:r w:rsidR="00C34C97">
        <w:rPr>
          <w:rFonts w:ascii="Times New Roman" w:hAnsi="Times New Roman"/>
          <w:sz w:val="28"/>
          <w:szCs w:val="28"/>
        </w:rPr>
        <w:t xml:space="preserve"> </w:t>
      </w:r>
      <w:r w:rsidR="004875A4">
        <w:rPr>
          <w:rFonts w:ascii="Times New Roman" w:hAnsi="Times New Roman"/>
          <w:sz w:val="28"/>
          <w:szCs w:val="28"/>
        </w:rPr>
        <w:t xml:space="preserve">  </w:t>
      </w:r>
      <w:r w:rsidR="004C14E0">
        <w:rPr>
          <w:rFonts w:ascii="Times New Roman" w:hAnsi="Times New Roman"/>
          <w:sz w:val="28"/>
          <w:szCs w:val="28"/>
        </w:rPr>
        <w:tab/>
      </w:r>
      <w:r w:rsidR="00E32157">
        <w:rPr>
          <w:rFonts w:ascii="Times New Roman" w:hAnsi="Times New Roman"/>
          <w:sz w:val="28"/>
          <w:szCs w:val="28"/>
        </w:rPr>
        <w:t xml:space="preserve">  </w:t>
      </w:r>
      <w:r w:rsidR="00A75968">
        <w:rPr>
          <w:rFonts w:ascii="Times New Roman" w:hAnsi="Times New Roman"/>
          <w:sz w:val="28"/>
          <w:szCs w:val="28"/>
        </w:rPr>
        <w:t xml:space="preserve">   Д.М. Чернятин</w:t>
      </w:r>
    </w:p>
    <w:p w:rsidR="005F4EB1" w:rsidRDefault="005F4EB1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5F4EB1" w:rsidSect="001F7264">
          <w:headerReference w:type="default" r:id="rId9"/>
          <w:headerReference w:type="first" r:id="rId10"/>
          <w:pgSz w:w="11907" w:h="16840" w:code="9"/>
          <w:pgMar w:top="1134" w:right="851" w:bottom="1134" w:left="1701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666"/>
        <w:gridCol w:w="5269"/>
        <w:gridCol w:w="1211"/>
        <w:gridCol w:w="1190"/>
        <w:gridCol w:w="2516"/>
        <w:gridCol w:w="766"/>
        <w:gridCol w:w="1049"/>
        <w:gridCol w:w="1049"/>
        <w:gridCol w:w="1049"/>
        <w:gridCol w:w="1049"/>
      </w:tblGrid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  <w:bookmarkStart w:id="4" w:name="RANGE!A1:J28"/>
            <w:bookmarkEnd w:id="4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Default="005F4EB1" w:rsidP="005F4EB1">
            <w:pPr>
              <w:rPr>
                <w:rFonts w:asciiTheme="minorHAnsi" w:eastAsia="Times New Roman" w:hAnsiTheme="minorHAnsi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Приложение № 1</w:t>
            </w:r>
            <w:r w:rsidRPr="005F4EB1">
              <w:rPr>
                <w:rFonts w:ascii="Times" w:eastAsia="Times New Roman" w:hAnsi="Times"/>
                <w:sz w:val="20"/>
              </w:rPr>
              <w:br/>
              <w:t>к постановлению Админис</w:t>
            </w:r>
            <w:r w:rsidR="006E3463">
              <w:rPr>
                <w:rFonts w:ascii="Times" w:eastAsia="Times New Roman" w:hAnsi="Times"/>
                <w:sz w:val="20"/>
              </w:rPr>
              <w:t>трации ЗАТО г. Железногорск</w:t>
            </w:r>
            <w:r w:rsidR="006E3463">
              <w:rPr>
                <w:rFonts w:ascii="Times" w:eastAsia="Times New Roman" w:hAnsi="Times"/>
                <w:sz w:val="20"/>
              </w:rPr>
              <w:br/>
              <w:t>от 24</w:t>
            </w:r>
            <w:r w:rsidRPr="005F4EB1">
              <w:rPr>
                <w:rFonts w:ascii="Times" w:eastAsia="Times New Roman" w:hAnsi="Times"/>
                <w:sz w:val="20"/>
              </w:rPr>
              <w:t xml:space="preserve">.03.2025 № </w:t>
            </w:r>
            <w:r w:rsidR="006E3463">
              <w:rPr>
                <w:rFonts w:ascii="Times" w:eastAsia="Times New Roman" w:hAnsi="Times"/>
                <w:sz w:val="20"/>
              </w:rPr>
              <w:t>599</w:t>
            </w:r>
          </w:p>
          <w:p w:rsidR="005F4EB1" w:rsidRPr="005F4EB1" w:rsidRDefault="005F4EB1" w:rsidP="005F4EB1">
            <w:pPr>
              <w:rPr>
                <w:rFonts w:asciiTheme="minorHAnsi" w:eastAsia="Times New Roman" w:hAnsiTheme="minorHAnsi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Default="005F4EB1" w:rsidP="005F4EB1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</w:rPr>
            </w:pPr>
            <w:r w:rsidRPr="005F4EB1">
              <w:rPr>
                <w:rFonts w:ascii="Times" w:eastAsia="Times New Roman" w:hAnsi="Times"/>
                <w:color w:val="000000"/>
                <w:sz w:val="20"/>
              </w:rPr>
              <w:t>Приложение</w:t>
            </w:r>
            <w:r w:rsidRPr="005F4EB1">
              <w:rPr>
                <w:rFonts w:ascii="Times" w:eastAsia="Times New Roman" w:hAnsi="Times"/>
                <w:color w:val="000000"/>
                <w:sz w:val="20"/>
              </w:rPr>
              <w:br/>
              <w:t>к паспорту муниципальной программы «Развитие транспортной системы, содержание и благоустройство территории ЗАТО Железногорск»</w:t>
            </w:r>
          </w:p>
          <w:p w:rsidR="005F4EB1" w:rsidRPr="005F4EB1" w:rsidRDefault="005F4EB1" w:rsidP="005F4EB1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color w:val="000000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b/>
                <w:bCs/>
                <w:sz w:val="20"/>
              </w:rPr>
            </w:pPr>
            <w:r w:rsidRPr="005F4EB1">
              <w:rPr>
                <w:rFonts w:ascii="Times" w:eastAsia="Times New Roman" w:hAnsi="Times"/>
                <w:b/>
                <w:bCs/>
                <w:sz w:val="20"/>
              </w:rPr>
              <w:t xml:space="preserve">Перечень целевых показателей и показателей результативности муниципальной программы с указанием планируемых к достижению значений в результате реализации муниципальной программы 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№</w:t>
            </w:r>
            <w:r w:rsidRPr="005F4EB1">
              <w:rPr>
                <w:rFonts w:ascii="Times" w:eastAsia="Times New Roman" w:hAnsi="Times"/>
                <w:sz w:val="20"/>
              </w:rPr>
              <w:br/>
            </w:r>
            <w:proofErr w:type="spellStart"/>
            <w:proofErr w:type="gramStart"/>
            <w:r w:rsidRPr="005F4EB1">
              <w:rPr>
                <w:rFonts w:ascii="Times" w:eastAsia="Times New Roman" w:hAnsi="Times"/>
                <w:sz w:val="20"/>
              </w:rPr>
              <w:t>п</w:t>
            </w:r>
            <w:proofErr w:type="spellEnd"/>
            <w:proofErr w:type="gramEnd"/>
            <w:r w:rsidRPr="005F4EB1">
              <w:rPr>
                <w:rFonts w:ascii="Times" w:eastAsia="Times New Roman" w:hAnsi="Times"/>
                <w:sz w:val="20"/>
              </w:rPr>
              <w:t>/</w:t>
            </w:r>
            <w:proofErr w:type="spellStart"/>
            <w:r w:rsidRPr="005F4EB1">
              <w:rPr>
                <w:rFonts w:ascii="Times" w:eastAsia="Times New Roman" w:hAnsi="Times"/>
                <w:sz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Цели, задачи, показатели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Вес показателя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Источник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color w:val="000000"/>
                <w:sz w:val="20"/>
              </w:rPr>
            </w:pPr>
            <w:r w:rsidRPr="005F4EB1">
              <w:rPr>
                <w:rFonts w:ascii="Times" w:eastAsia="Times New Roman" w:hAnsi="Times"/>
                <w:color w:val="000000"/>
                <w:sz w:val="20"/>
              </w:rPr>
              <w:t>2023</w:t>
            </w:r>
            <w:r w:rsidRPr="005F4EB1">
              <w:rPr>
                <w:rFonts w:ascii="Times" w:eastAsia="Times New Roman" w:hAnsi="Times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2024</w:t>
            </w:r>
            <w:r w:rsidRPr="005F4EB1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color w:val="000000"/>
                <w:sz w:val="20"/>
              </w:rPr>
            </w:pPr>
            <w:r w:rsidRPr="005F4EB1">
              <w:rPr>
                <w:rFonts w:ascii="Times" w:eastAsia="Times New Roman" w:hAnsi="Times"/>
                <w:color w:val="000000"/>
                <w:sz w:val="20"/>
              </w:rPr>
              <w:t>2025</w:t>
            </w:r>
            <w:r w:rsidRPr="005F4EB1">
              <w:rPr>
                <w:rFonts w:ascii="Times" w:eastAsia="Times New Roman" w:hAnsi="Times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color w:val="000000"/>
                <w:sz w:val="20"/>
              </w:rPr>
            </w:pPr>
            <w:r w:rsidRPr="005F4EB1">
              <w:rPr>
                <w:rFonts w:ascii="Times" w:eastAsia="Times New Roman" w:hAnsi="Times"/>
                <w:color w:val="000000"/>
                <w:sz w:val="20"/>
              </w:rPr>
              <w:t>2026</w:t>
            </w:r>
            <w:r w:rsidRPr="005F4EB1">
              <w:rPr>
                <w:rFonts w:ascii="Times" w:eastAsia="Times New Roman" w:hAnsi="Times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color w:val="000000"/>
                <w:sz w:val="20"/>
              </w:rPr>
            </w:pPr>
            <w:r w:rsidRPr="005F4EB1">
              <w:rPr>
                <w:rFonts w:ascii="Times" w:eastAsia="Times New Roman" w:hAnsi="Times"/>
                <w:color w:val="000000"/>
                <w:sz w:val="20"/>
              </w:rPr>
              <w:t>2027</w:t>
            </w:r>
            <w:r w:rsidRPr="005F4EB1">
              <w:rPr>
                <w:rFonts w:ascii="Times" w:eastAsia="Times New Roman" w:hAnsi="Times"/>
                <w:color w:val="000000"/>
                <w:sz w:val="20"/>
              </w:rPr>
              <w:br/>
              <w:t>год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4EB1" w:rsidRPr="005F4EB1" w:rsidRDefault="005F4EB1" w:rsidP="005F4EB1">
            <w:pPr>
              <w:jc w:val="both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Цель программы: обеспечение дорожной деятельности, осуществление транспортного обслуживания населения и содержание объектов благоустройства на территории ЗАТО Железногорск</w:t>
            </w:r>
          </w:p>
        </w:tc>
      </w:tr>
      <w:tr w:rsidR="005F4EB1" w:rsidRPr="005F4EB1" w:rsidTr="005F4EB1">
        <w:trPr>
          <w:trHeight w:val="81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jc w:val="both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Целевой показатель 1. Протяженность автомобильных дорог общего пользования местного значения, работы по содержанию которых выполняются в объеме действующих нормативов (допустимый уровень) и их удельный вес в общей протяженности автомобильных дорог, на которых производится комплекс работ по содержанию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Заключенные муниципальные контракта на содержание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color w:val="000000"/>
                <w:sz w:val="20"/>
              </w:rPr>
            </w:pPr>
            <w:r w:rsidRPr="005F4EB1">
              <w:rPr>
                <w:rFonts w:ascii="Times" w:eastAsia="Times New Roman" w:hAnsi="Times"/>
                <w:color w:val="000000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color w:val="000000"/>
                <w:sz w:val="20"/>
              </w:rPr>
            </w:pPr>
            <w:r w:rsidRPr="005F4EB1">
              <w:rPr>
                <w:rFonts w:ascii="Times" w:eastAsia="Times New Roman" w:hAnsi="Times"/>
                <w:color w:val="000000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color w:val="000000"/>
                <w:sz w:val="20"/>
              </w:rPr>
            </w:pPr>
            <w:r w:rsidRPr="005F4EB1">
              <w:rPr>
                <w:rFonts w:ascii="Times" w:eastAsia="Times New Roman" w:hAnsi="Times"/>
                <w:color w:val="000000"/>
                <w:sz w:val="20"/>
              </w:rPr>
              <w:t>100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190,10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190,10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color w:val="000000"/>
                <w:sz w:val="20"/>
              </w:rPr>
            </w:pPr>
            <w:r w:rsidRPr="005F4EB1">
              <w:rPr>
                <w:rFonts w:ascii="Times" w:eastAsia="Times New Roman" w:hAnsi="Times"/>
                <w:color w:val="000000"/>
                <w:sz w:val="20"/>
              </w:rPr>
              <w:t>190,10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color w:val="000000"/>
                <w:sz w:val="20"/>
              </w:rPr>
            </w:pPr>
            <w:r w:rsidRPr="005F4EB1">
              <w:rPr>
                <w:rFonts w:ascii="Times" w:eastAsia="Times New Roman" w:hAnsi="Times"/>
                <w:color w:val="000000"/>
                <w:sz w:val="20"/>
              </w:rPr>
              <w:t>190,10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color w:val="000000"/>
                <w:sz w:val="20"/>
              </w:rPr>
            </w:pPr>
            <w:r w:rsidRPr="005F4EB1">
              <w:rPr>
                <w:rFonts w:ascii="Times" w:eastAsia="Times New Roman" w:hAnsi="Times"/>
                <w:color w:val="000000"/>
                <w:sz w:val="20"/>
              </w:rPr>
              <w:t>190,10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4EB1" w:rsidRPr="005F4EB1" w:rsidRDefault="005F4EB1" w:rsidP="005F4EB1">
            <w:pPr>
              <w:jc w:val="both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Целевой показатель 2. Доля населения, проживающего в населенных пунктах, обеспеченных регулярным автобусным сообщением с административным центром, в общей численности населения городского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Мониторинг СЭР муниципальных образований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color w:val="000000"/>
                <w:sz w:val="20"/>
              </w:rPr>
            </w:pPr>
            <w:r w:rsidRPr="005F4EB1">
              <w:rPr>
                <w:rFonts w:ascii="Times" w:eastAsia="Times New Roman" w:hAnsi="Times"/>
                <w:color w:val="000000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color w:val="000000"/>
                <w:sz w:val="20"/>
              </w:rPr>
            </w:pPr>
            <w:r w:rsidRPr="005F4EB1">
              <w:rPr>
                <w:rFonts w:ascii="Times" w:eastAsia="Times New Roman" w:hAnsi="Times"/>
                <w:color w:val="000000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color w:val="000000"/>
                <w:sz w:val="20"/>
              </w:rPr>
            </w:pPr>
            <w:r w:rsidRPr="005F4EB1">
              <w:rPr>
                <w:rFonts w:ascii="Times" w:eastAsia="Times New Roman" w:hAnsi="Times"/>
                <w:color w:val="000000"/>
                <w:sz w:val="20"/>
              </w:rPr>
              <w:t>100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1.1.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4EB1" w:rsidRPr="005F4EB1" w:rsidRDefault="005F4EB1" w:rsidP="005F4EB1">
            <w:pPr>
              <w:jc w:val="both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Задача 1: Осуществление дорожной деятельности в отношении автомобильных дорог местного значения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1.1.1.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Подпрограмма 1: "Осуществление дорожной деятельности в отношении автомобильных дорог местного значения"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Отношение протяженности отремонтированных дорог к общей протяженности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Форма федеральной статистической отчетности 1-ФД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0,9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Отношение количества автобусных  остановок, оборудованных павильонами ожидания, к общему количеству остановок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Информация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82,9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86,6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87,6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1.2.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4EB1" w:rsidRPr="005F4EB1" w:rsidRDefault="005F4EB1" w:rsidP="005F4EB1">
            <w:pPr>
              <w:jc w:val="both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Задача 2: Повышение безопасности дорожного движения на дорогах общего пользования местного значения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1.2.1.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Подпрограмма 2: "Повышение безопасности дорожного движения на дорогах общего пользования местного значения"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Отношение количества пешеходных переходов вблизи образовательных учреждений, оборудованных светофорами Т.7, к общему количеству пешеходных </w:t>
            </w: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переходов вблизи образовательных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Информация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100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Количество совершенных ДТП с пострадавшими,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Данные ОГИБДД МУ МВД России по ЗАТО г.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63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1.3.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Задача 3: 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1.3.1.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Подпрограмма 3: "Создание условий для предоставления транспортных услуг населению и организация транспортного обслуживания населения"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Доля населения, проживающего в населенных пунктах, не имеющих регулярного автобусного сообщения с административным центром, в общей численности населения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Мониторинг СЭР муниципальных образований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Отношение программы перевозки к количеству фактически перевезенных пассажиров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proofErr w:type="gramStart"/>
            <w:r w:rsidRPr="005F4EB1">
              <w:rPr>
                <w:rFonts w:ascii="Times" w:eastAsia="Times New Roman" w:hAnsi="Times"/>
                <w:sz w:val="20"/>
              </w:rPr>
              <w:t>км</w:t>
            </w:r>
            <w:proofErr w:type="gramEnd"/>
            <w:r w:rsidRPr="005F4EB1">
              <w:rPr>
                <w:rFonts w:ascii="Times" w:eastAsia="Times New Roman" w:hAnsi="Times"/>
                <w:sz w:val="20"/>
              </w:rPr>
              <w:t>/чел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Информация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0,542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0,545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0,545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0,545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0,545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1.4.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Задача 4: Организация благоустройства территории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1.4.1.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Подпрограмма 4: "Организация благоустройства территории"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Количество световых точек, находящихся в Муниципальной казне, переданных в оперативное управление МКУ «Управление имущественным комплексом»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proofErr w:type="gramStart"/>
            <w:r w:rsidRPr="005F4EB1">
              <w:rPr>
                <w:rFonts w:ascii="Times New Roman" w:eastAsia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Информация МКУ "УИК"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5149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5223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5378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Площадь территорий общего пользования, содержание которых осуществляется в рамках настоящей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тыс.кв.м.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Информация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1 136,0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1 170,0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1 228,6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</w:tr>
    </w:tbl>
    <w:p w:rsidR="005F4EB1" w:rsidRDefault="005F4EB1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5F4EB1" w:rsidSect="005F4EB1">
          <w:pgSz w:w="16840" w:h="11907" w:orient="landscape" w:code="9"/>
          <w:pgMar w:top="1701" w:right="567" w:bottom="567" w:left="567" w:header="720" w:footer="720" w:gutter="0"/>
          <w:pgNumType w:start="1"/>
          <w:cols w:space="720"/>
          <w:titlePg/>
          <w:docGrid w:linePitch="218"/>
        </w:sectPr>
      </w:pPr>
    </w:p>
    <w:tbl>
      <w:tblPr>
        <w:tblW w:w="19001" w:type="dxa"/>
        <w:tblInd w:w="108" w:type="dxa"/>
        <w:tblLayout w:type="fixed"/>
        <w:tblLook w:val="04A0"/>
      </w:tblPr>
      <w:tblGrid>
        <w:gridCol w:w="2119"/>
        <w:gridCol w:w="1309"/>
        <w:gridCol w:w="728"/>
        <w:gridCol w:w="753"/>
        <w:gridCol w:w="595"/>
        <w:gridCol w:w="875"/>
        <w:gridCol w:w="236"/>
        <w:gridCol w:w="728"/>
        <w:gridCol w:w="312"/>
        <w:gridCol w:w="441"/>
        <w:gridCol w:w="126"/>
        <w:gridCol w:w="709"/>
        <w:gridCol w:w="567"/>
        <w:gridCol w:w="702"/>
        <w:gridCol w:w="857"/>
        <w:gridCol w:w="1559"/>
        <w:gridCol w:w="69"/>
        <w:gridCol w:w="1490"/>
        <w:gridCol w:w="69"/>
        <w:gridCol w:w="1559"/>
        <w:gridCol w:w="11"/>
        <w:gridCol w:w="1548"/>
        <w:gridCol w:w="1639"/>
      </w:tblGrid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both"/>
              <w:rPr>
                <w:rFonts w:ascii="Arial" w:eastAsia="Times New Roman" w:hAnsi="Arial" w:cs="Arial"/>
                <w:sz w:val="20"/>
              </w:rPr>
            </w:pPr>
            <w:bookmarkStart w:id="5" w:name="RANGE!A1:I151"/>
            <w:bookmarkEnd w:id="5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5F4EB1">
              <w:rPr>
                <w:rFonts w:ascii="Times New Roman" w:eastAsia="Times New Roman" w:hAnsi="Times New Roman"/>
                <w:sz w:val="20"/>
              </w:rPr>
              <w:br/>
              <w:t>к постановлению Администрации ЗАТО г. Железногорск</w:t>
            </w:r>
            <w:r w:rsidRPr="005F4EB1">
              <w:rPr>
                <w:rFonts w:ascii="Times New Roman" w:eastAsia="Times New Roman" w:hAnsi="Times New Roman"/>
                <w:sz w:val="20"/>
              </w:rPr>
              <w:br/>
            </w:r>
            <w:r w:rsidR="006E3463">
              <w:rPr>
                <w:rFonts w:ascii="Times" w:eastAsia="Times New Roman" w:hAnsi="Times"/>
                <w:sz w:val="20"/>
              </w:rPr>
              <w:t>от 24</w:t>
            </w:r>
            <w:r w:rsidR="006E3463" w:rsidRPr="005F4EB1">
              <w:rPr>
                <w:rFonts w:ascii="Times" w:eastAsia="Times New Roman" w:hAnsi="Times"/>
                <w:sz w:val="20"/>
              </w:rPr>
              <w:t xml:space="preserve">.03.2025 № </w:t>
            </w:r>
            <w:r w:rsidR="006E3463">
              <w:rPr>
                <w:rFonts w:ascii="Times" w:eastAsia="Times New Roman" w:hAnsi="Times"/>
                <w:sz w:val="20"/>
              </w:rPr>
              <w:t>599</w:t>
            </w:r>
          </w:p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Приложение № 1</w:t>
            </w:r>
            <w:r w:rsidRPr="005F4EB1">
              <w:rPr>
                <w:rFonts w:ascii="Times New Roman" w:eastAsia="Times New Roman" w:hAnsi="Times New Roman"/>
                <w:sz w:val="20"/>
              </w:rPr>
              <w:br/>
              <w:t>к муниципальной программе "Развитие транспортной системы, содержание и благоустройство территории ЗАТО Железногорск"</w:t>
            </w:r>
          </w:p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1581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Информация о ресурсном обеспечении муниципальной программы за счет средств местного бюджета, в том числе средств, </w:t>
            </w:r>
            <w:r w:rsidRPr="005F4EB1">
              <w:rPr>
                <w:rFonts w:ascii="Times New Roman" w:eastAsia="Times New Roman" w:hAnsi="Times New Roman"/>
                <w:sz w:val="20"/>
              </w:rPr>
              <w:br/>
              <w:t>поступивших из бюджетов других уровней бюджетной системы</w:t>
            </w:r>
          </w:p>
        </w:tc>
      </w:tr>
      <w:tr w:rsidR="005F4EB1" w:rsidRPr="005F4EB1" w:rsidTr="005F4EB1">
        <w:trPr>
          <w:trHeight w:val="20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5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рублей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2026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2027</w:t>
            </w:r>
          </w:p>
        </w:tc>
        <w:tc>
          <w:tcPr>
            <w:tcW w:w="16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Муниципальная программа "Развитие транспортной системы, содержание и благоустройство территории ЗАТО Железногорск"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1200000000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810 757 340,32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539 744 516,00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539 744 516,00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1 890 246 372,32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территории ЗАТО Железногорск"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3 257 060,92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3 257 060,92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Финансовое управление Администрации ЗАТО г</w:t>
            </w:r>
            <w:proofErr w:type="gramStart"/>
            <w:r w:rsidRPr="005F4EB1">
              <w:rPr>
                <w:rFonts w:ascii="Times New Roman" w:eastAsia="Times New Roman" w:hAnsi="Times New Roman"/>
                <w:sz w:val="20"/>
              </w:rPr>
              <w:t>.Ж</w:t>
            </w:r>
            <w:proofErr w:type="gramEnd"/>
            <w:r w:rsidRPr="005F4EB1">
              <w:rPr>
                <w:rFonts w:ascii="Times New Roman" w:eastAsia="Times New Roman" w:hAnsi="Times New Roman"/>
                <w:sz w:val="20"/>
              </w:rPr>
              <w:t>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3 257 060,92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3 257 060,92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3 257 060,92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3 257 060,92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3 257 060,92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3 257 060,92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Резервные средства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3 257 060,92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3 257 060,92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"Осуществление дорожной деятельности в отношении автомобильных дорог местного значения"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508 086 345,71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253 467 843,00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1 015 022 031,71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Обустройство полосы разгона на пр</w:t>
            </w:r>
            <w:proofErr w:type="gramStart"/>
            <w:r w:rsidRPr="005F4EB1">
              <w:rPr>
                <w:rFonts w:ascii="Times New Roman" w:eastAsia="Times New Roman" w:hAnsi="Times New Roman"/>
                <w:sz w:val="20"/>
              </w:rPr>
              <w:t>.Л</w:t>
            </w:r>
            <w:proofErr w:type="gramEnd"/>
            <w:r w:rsidRPr="005F4EB1">
              <w:rPr>
                <w:rFonts w:ascii="Times New Roman" w:eastAsia="Times New Roman" w:hAnsi="Times New Roman"/>
                <w:sz w:val="20"/>
              </w:rPr>
              <w:t>енинградский в месте примыкания выезда от жилого дома № 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Ремонт тротуаров по ул. Ленина на участке от ул. Андреева до ул. Решетнева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Диагностика объектов улично-дорожной сети за счет средств муниципального дорожного фонда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1 830 000,00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1 830 000,00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1 830 000,00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1 830 000,00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1 830 000,00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1 830 000,00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1 830 000,00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1 830 000,00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1 830 000,00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1 830 000,00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Диагностика мостового сооружения за счет средств муниципального дорожного фонда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506 077,11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506 077,11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506 077,11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506 077,11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506 077,11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506 077,11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506 077,11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506 077,11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506 077,11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506 077,11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Расходы на 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F4EB1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F4EB1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F4EB1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F4EB1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F4EB1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F4EB1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F4EB1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F4EB1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F4EB1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F4EB1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F4EB1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F4EB1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F4EB1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F4EB1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F4EB1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F4EB1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F4EB1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F4EB1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F4EB1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F4EB1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искусственных сооружений на автомобильных дорогах общего пользования местного значения за счет средств муниципального дорожного фонда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Закупка товаров, работ и услуг для обеспечения государственных </w:t>
            </w: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121И89Д09</w:t>
            </w: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"Повышение безопасности дорожного движения на дорогах общего пользования местного значения"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1220000000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3 920 895,76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370 000,00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370 000,00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4 660 895,76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Временное перемещение, хранение, оценка и утилизация брошенных и бесхозяйных транспортных средств на территории ЗАТО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Проведение конкурсов по тематике "Безопасность дорожного движения в ЗАТО Железногорск"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Организация социальной рекламы и печатной продукции по безопасности дорожного движения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Уплата административных штрафов и иных платежей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Расходы на реализацию мероприятий, направленных на повышение безопасности дорожного движения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"Создание условий для предоставления транспортных услуг населению и организация транспортного обслуживания населения"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1230000000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166 566 400,00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166 566 400,00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499 699 200,00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Организация регулярных перевозок пассажирским автомобильным транспортом по муниципальным маршрутам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499 699 200,00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499 699 200,00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Транспорт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499 699 200,00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499 699 200,00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499 699 200,00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"Организация благоустройства территории"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1240000000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128 926 637,93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119 340 273,00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119 340 273,00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367 607 183,93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Содержание сетей уличного освещения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73 508 463,00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71 214 010,00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71 214 010,00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215 936 483,00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73 508 463,00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71 214 010,00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71 214 010,00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215 936 483,00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73 428 463,00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71 134 010,00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71 134 010,00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215 696 483,00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26 024 600,00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74 284 894,00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26 024 600,00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74 284 894,00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Закупка товаров, работ и услуг для обеспечения государственных </w:t>
            </w: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47 403 863,00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141 411 589,00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47 403 863,00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141 411 589,00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Содержание прочих объектов благоустройства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1 600 156,00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3 704 470,00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1 600 156,00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3 704 470,00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1 600 156,00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3 704 470,00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1 600 156,00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3 704 470,00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1 600 156,00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3 704 470,00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Демонтаж, хранение или в необходимых случаях уничтожение рекламных 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Содержание территорий общего пользования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50 267 180,02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144 148 912,02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50 267 180,02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144 148 912,02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50 267 180,02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144 148 912,02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50 267 180,02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144 148 912,02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50 267 180,02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144 148 912,02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Расходы на выполнение работ по понижению уровня вод на подтопляемых территориях на земельных участках, находящихся в муниципальной собственности, земельных участках государственная собственность на которые не разграничена, прилегающих к территории СНТ №8, СНТ № 40, СНТ № 34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Устройство и содержание видеонаблюдения на территориях общего пользования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1 863 027,72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2 129 507,72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1 863 027,72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2 129 507,72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1 863 027,72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2 129 507,72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1 863 027,72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2 129 507,72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1 863 027,72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2 129 507,72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Расходы на обеспечение технологического присоединения к сетям электроснабжения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Капитальный ремонт Аллеи героев Чернобыльской АЭС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B1" w:rsidRPr="005F4EB1" w:rsidRDefault="005F4EB1" w:rsidP="005F4EB1">
            <w:pPr>
              <w:ind w:firstLineChars="200" w:firstLine="400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F4EB1" w:rsidRPr="005F4EB1" w:rsidTr="005F4EB1">
        <w:trPr>
          <w:gridAfter w:val="2"/>
          <w:wAfter w:w="3187" w:type="dxa"/>
          <w:trHeight w:val="20"/>
        </w:trPr>
        <w:tc>
          <w:tcPr>
            <w:tcW w:w="76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Arial" w:eastAsia="Times New Roman" w:hAnsi="Arial" w:cs="Arial"/>
                <w:sz w:val="20"/>
              </w:rPr>
            </w:pPr>
          </w:p>
        </w:tc>
      </w:tr>
    </w:tbl>
    <w:p w:rsidR="005F4EB1" w:rsidRDefault="005F4EB1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5F4EB1" w:rsidSect="005F4EB1">
          <w:pgSz w:w="16840" w:h="11907" w:orient="landscape" w:code="9"/>
          <w:pgMar w:top="1701" w:right="567" w:bottom="567" w:left="567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1929"/>
        <w:gridCol w:w="4264"/>
        <w:gridCol w:w="2800"/>
        <w:gridCol w:w="1466"/>
        <w:gridCol w:w="1725"/>
        <w:gridCol w:w="1725"/>
        <w:gridCol w:w="1905"/>
      </w:tblGrid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bookmarkStart w:id="6" w:name="RANGE!A1:G44"/>
            <w:bookmarkEnd w:id="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Приложение № 3</w:t>
            </w:r>
            <w:r w:rsidRPr="005F4EB1">
              <w:rPr>
                <w:rFonts w:ascii="Times New Roman" w:eastAsia="Times New Roman" w:hAnsi="Times New Roman"/>
                <w:sz w:val="20"/>
              </w:rPr>
              <w:br/>
              <w:t>к постановлению Администрации ЗАТО г. Железногорск</w:t>
            </w:r>
            <w:r w:rsidRPr="005F4EB1">
              <w:rPr>
                <w:rFonts w:ascii="Times New Roman" w:eastAsia="Times New Roman" w:hAnsi="Times New Roman"/>
                <w:sz w:val="20"/>
              </w:rPr>
              <w:br/>
            </w:r>
            <w:r w:rsidR="006E3463">
              <w:rPr>
                <w:rFonts w:ascii="Times" w:eastAsia="Times New Roman" w:hAnsi="Times"/>
                <w:sz w:val="20"/>
              </w:rPr>
              <w:t>от 24</w:t>
            </w:r>
            <w:r w:rsidR="006E3463" w:rsidRPr="005F4EB1">
              <w:rPr>
                <w:rFonts w:ascii="Times" w:eastAsia="Times New Roman" w:hAnsi="Times"/>
                <w:sz w:val="20"/>
              </w:rPr>
              <w:t xml:space="preserve">.03.2025 № </w:t>
            </w:r>
            <w:r w:rsidR="006E3463">
              <w:rPr>
                <w:rFonts w:ascii="Times" w:eastAsia="Times New Roman" w:hAnsi="Times"/>
                <w:sz w:val="20"/>
              </w:rPr>
              <w:t>599</w:t>
            </w:r>
          </w:p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Приложение № 2</w:t>
            </w:r>
          </w:p>
          <w:p w:rsid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 муниципальной программе "Развитие транспортной системы, содержание и благоустройство территории ЗАТО Железногорск"</w:t>
            </w:r>
          </w:p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5F4EB1" w:rsidRPr="005F4EB1" w:rsidTr="005F4EB1">
        <w:trPr>
          <w:trHeight w:val="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color w:val="000000"/>
                <w:sz w:val="20"/>
              </w:rPr>
              <w:t>Уровень бюджетной системы / источники финансирования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color w:val="000000"/>
                <w:sz w:val="20"/>
              </w:rPr>
              <w:t>Оценка расходов (руб.), годы</w:t>
            </w:r>
          </w:p>
        </w:tc>
      </w:tr>
      <w:tr w:rsidR="005F4EB1" w:rsidRPr="005F4EB1" w:rsidTr="005F4EB1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5F4EB1" w:rsidRPr="005F4EB1" w:rsidTr="005F4EB1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color w:val="000000"/>
                <w:sz w:val="20"/>
              </w:rPr>
              <w:t>2025</w:t>
            </w:r>
            <w:r w:rsidRPr="005F4EB1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color w:val="000000"/>
                <w:sz w:val="20"/>
              </w:rPr>
              <w:t>2026</w:t>
            </w:r>
            <w:r w:rsidRPr="005F4EB1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color w:val="000000"/>
                <w:sz w:val="20"/>
              </w:rPr>
              <w:t>2027</w:t>
            </w:r>
            <w:r w:rsidRPr="005F4EB1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color w:val="000000"/>
                <w:sz w:val="20"/>
              </w:rPr>
              <w:t>Итого на период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Муниципальная</w:t>
            </w: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>программа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Развитие транспортной системы, содержание и благоустройство территории ЗАТО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810 757 340,32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539 744 516,00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539 744 516,00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1 890 246 372,32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224 774 900,00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224 774 900,00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585 982 440,32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539 744 516,00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539 744 516,00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1 665 471 472,32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508 086 345,71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1 015 022 031,71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223 220 800,00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223 220 800,00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284 865 545,71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791 801 231,71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Повышение безопасности дорожного движения на дорогах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3 920 895,76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4 660 895,76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1 554 100,00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1 554 100,00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2 366 795,76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3 106 795,76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499 699 200,00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499 699 200,00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Организация благоустройства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128 926 637,93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367 607 183,93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128 926 637,93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367 607 183,93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Отдельное мероприятие 1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территории ЗАТО Железногорск"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3 257 060,92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3 257 060,92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3 257 060,92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F4EB1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3 257 060,92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5F4EB1" w:rsidRDefault="005F4EB1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5F4EB1" w:rsidSect="005F4EB1">
          <w:pgSz w:w="16840" w:h="11907" w:orient="landscape" w:code="9"/>
          <w:pgMar w:top="1701" w:right="567" w:bottom="567" w:left="567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486"/>
        <w:gridCol w:w="5251"/>
        <w:gridCol w:w="1403"/>
        <w:gridCol w:w="2746"/>
        <w:gridCol w:w="616"/>
        <w:gridCol w:w="1306"/>
        <w:gridCol w:w="1306"/>
        <w:gridCol w:w="1361"/>
        <w:gridCol w:w="1339"/>
      </w:tblGrid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  <w:bookmarkStart w:id="7" w:name="RANGE!A1:I11"/>
            <w:bookmarkEnd w:id="7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Default="005F4EB1" w:rsidP="005F4EB1">
            <w:pPr>
              <w:rPr>
                <w:rFonts w:asciiTheme="minorHAnsi" w:eastAsia="Times New Roman" w:hAnsiTheme="minorHAnsi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Приложение № 4</w:t>
            </w:r>
            <w:r w:rsidRPr="005F4EB1">
              <w:rPr>
                <w:rFonts w:ascii="Times" w:eastAsia="Times New Roman" w:hAnsi="Times"/>
                <w:sz w:val="20"/>
              </w:rPr>
              <w:br/>
              <w:t>к постановлению Администрации ЗАТО г. Железногорск</w:t>
            </w:r>
            <w:r w:rsidRPr="005F4EB1">
              <w:rPr>
                <w:rFonts w:ascii="Times" w:eastAsia="Times New Roman" w:hAnsi="Times"/>
                <w:sz w:val="20"/>
              </w:rPr>
              <w:br/>
            </w:r>
            <w:r w:rsidR="006E3463">
              <w:rPr>
                <w:rFonts w:ascii="Times" w:eastAsia="Times New Roman" w:hAnsi="Times"/>
                <w:sz w:val="20"/>
              </w:rPr>
              <w:t>от 24</w:t>
            </w:r>
            <w:r w:rsidR="006E3463" w:rsidRPr="005F4EB1">
              <w:rPr>
                <w:rFonts w:ascii="Times" w:eastAsia="Times New Roman" w:hAnsi="Times"/>
                <w:sz w:val="20"/>
              </w:rPr>
              <w:t xml:space="preserve">.03.2025 № </w:t>
            </w:r>
            <w:r w:rsidR="006E3463">
              <w:rPr>
                <w:rFonts w:ascii="Times" w:eastAsia="Times New Roman" w:hAnsi="Times"/>
                <w:sz w:val="20"/>
              </w:rPr>
              <w:t>599</w:t>
            </w:r>
          </w:p>
          <w:p w:rsidR="005F4EB1" w:rsidRPr="005F4EB1" w:rsidRDefault="005F4EB1" w:rsidP="005F4EB1">
            <w:pPr>
              <w:rPr>
                <w:rFonts w:asciiTheme="minorHAnsi" w:eastAsia="Times New Roman" w:hAnsiTheme="minorHAnsi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Default="005F4EB1" w:rsidP="005F4EB1">
            <w:pPr>
              <w:jc w:val="both"/>
              <w:rPr>
                <w:rFonts w:asciiTheme="minorHAnsi" w:eastAsia="Times New Roman" w:hAnsiTheme="minorHAnsi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Приложение № 1</w:t>
            </w:r>
          </w:p>
          <w:p w:rsidR="005F4EB1" w:rsidRDefault="005F4EB1" w:rsidP="005F4EB1">
            <w:pPr>
              <w:jc w:val="both"/>
              <w:rPr>
                <w:rFonts w:asciiTheme="minorHAnsi" w:eastAsia="Times New Roman" w:hAnsiTheme="minorHAnsi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к подпрограмме «Осуществление дорожной деятельности в отношении автомобильных дорог местного значения»</w:t>
            </w:r>
          </w:p>
          <w:p w:rsidR="005F4EB1" w:rsidRPr="005F4EB1" w:rsidRDefault="005F4EB1" w:rsidP="005F4EB1">
            <w:pPr>
              <w:jc w:val="both"/>
              <w:rPr>
                <w:rFonts w:asciiTheme="minorHAnsi" w:eastAsia="Times New Roman" w:hAnsiTheme="minorHAnsi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b/>
                <w:bCs/>
                <w:sz w:val="20"/>
              </w:rPr>
            </w:pPr>
            <w:r w:rsidRPr="005F4EB1">
              <w:rPr>
                <w:rFonts w:ascii="Times" w:eastAsia="Times New Roman" w:hAnsi="Times"/>
                <w:b/>
                <w:bCs/>
                <w:sz w:val="20"/>
              </w:rPr>
              <w:t>Перечень и значения показателей результативности подпрограммы «Осуществление дорожной деятельности в отношении автомобильных дорог местного значения» муниципальной программы  «Развитие транспортной системы, содержание и благоустройство территории ЗАТО Железногорск»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№</w:t>
            </w:r>
            <w:r w:rsidRPr="005F4EB1">
              <w:rPr>
                <w:rFonts w:ascii="Times" w:eastAsia="Times New Roman" w:hAnsi="Times"/>
                <w:sz w:val="20"/>
              </w:rPr>
              <w:br/>
            </w:r>
            <w:proofErr w:type="spellStart"/>
            <w:proofErr w:type="gramStart"/>
            <w:r w:rsidRPr="005F4EB1">
              <w:rPr>
                <w:rFonts w:ascii="Times" w:eastAsia="Times New Roman" w:hAnsi="Times"/>
                <w:sz w:val="20"/>
              </w:rPr>
              <w:t>п</w:t>
            </w:r>
            <w:proofErr w:type="spellEnd"/>
            <w:proofErr w:type="gramEnd"/>
            <w:r w:rsidRPr="005F4EB1">
              <w:rPr>
                <w:rFonts w:ascii="Times" w:eastAsia="Times New Roman" w:hAnsi="Times"/>
                <w:sz w:val="20"/>
              </w:rPr>
              <w:t>/</w:t>
            </w:r>
            <w:proofErr w:type="spellStart"/>
            <w:r w:rsidRPr="005F4EB1">
              <w:rPr>
                <w:rFonts w:ascii="Times" w:eastAsia="Times New Roman" w:hAnsi="Times"/>
                <w:sz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Цель, показатели результативности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Источник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2023</w:t>
            </w:r>
            <w:r w:rsidRPr="005F4EB1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2024</w:t>
            </w:r>
            <w:r w:rsidRPr="005F4EB1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2025</w:t>
            </w:r>
            <w:r w:rsidRPr="005F4EB1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2026</w:t>
            </w:r>
            <w:r w:rsidRPr="005F4EB1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2027</w:t>
            </w:r>
            <w:r w:rsidRPr="005F4EB1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Цель подпрограммы: осуществление дорожной деятельности в отношении автомобильных дорог местного значения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Отношение протяженности отремонтированных дорог к общей протяженности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Форма федеральной статистической отчетности 1-ФД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0,9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Отношение количества автобусных  остановок, оборудованных павильонами ожидания, к общему количеству остановок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Информация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82,9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86,6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87,6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</w:tr>
    </w:tbl>
    <w:p w:rsidR="005F4EB1" w:rsidRDefault="005F4EB1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5F4EB1" w:rsidSect="005F4EB1">
          <w:pgSz w:w="16840" w:h="11907" w:orient="landscape" w:code="9"/>
          <w:pgMar w:top="1701" w:right="567" w:bottom="567" w:left="567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2228"/>
        <w:gridCol w:w="1947"/>
        <w:gridCol w:w="1297"/>
        <w:gridCol w:w="728"/>
        <w:gridCol w:w="753"/>
        <w:gridCol w:w="595"/>
        <w:gridCol w:w="1466"/>
        <w:gridCol w:w="1466"/>
        <w:gridCol w:w="1466"/>
        <w:gridCol w:w="1616"/>
        <w:gridCol w:w="2252"/>
      </w:tblGrid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bookmarkStart w:id="8" w:name="RANGE!A1:K26"/>
            <w:bookmarkEnd w:id="8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Приложение № 5</w:t>
            </w:r>
          </w:p>
          <w:p w:rsid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 постановлению Администрации ЗАТО г. Железногорск</w:t>
            </w:r>
            <w:r w:rsidRPr="005F4EB1">
              <w:rPr>
                <w:rFonts w:ascii="Times New Roman" w:eastAsia="Times New Roman" w:hAnsi="Times New Roman"/>
                <w:sz w:val="20"/>
              </w:rPr>
              <w:br/>
            </w:r>
            <w:r w:rsidR="006E3463">
              <w:rPr>
                <w:rFonts w:ascii="Times" w:eastAsia="Times New Roman" w:hAnsi="Times"/>
                <w:sz w:val="20"/>
              </w:rPr>
              <w:t>от 24</w:t>
            </w:r>
            <w:r w:rsidR="006E3463" w:rsidRPr="005F4EB1">
              <w:rPr>
                <w:rFonts w:ascii="Times" w:eastAsia="Times New Roman" w:hAnsi="Times"/>
                <w:sz w:val="20"/>
              </w:rPr>
              <w:t xml:space="preserve">.03.2025 № </w:t>
            </w:r>
            <w:r w:rsidR="006E3463">
              <w:rPr>
                <w:rFonts w:ascii="Times" w:eastAsia="Times New Roman" w:hAnsi="Times"/>
                <w:sz w:val="20"/>
              </w:rPr>
              <w:t>599</w:t>
            </w:r>
          </w:p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5F4EB1">
              <w:rPr>
                <w:rFonts w:ascii="Times New Roman" w:eastAsia="Times New Roman" w:hAnsi="Times New Roman"/>
                <w:sz w:val="20"/>
              </w:rPr>
              <w:br/>
              <w:t>к подпрограмме «Осуществление дорожной деятельности в отношении автомобильных дорог местного значения»</w:t>
            </w:r>
          </w:p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Перечень мероприятий подпрограммы «Осуществление дорожной деятельности в отношении автомобильных дорог местного значения»</w:t>
            </w: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>муниципальной программы «Развитие транспортной системы, содержание и благоустройство территории ЗАТО Железногорск»</w:t>
            </w:r>
          </w:p>
        </w:tc>
      </w:tr>
      <w:tr w:rsidR="005F4EB1" w:rsidRPr="005F4EB1" w:rsidTr="005F4EB1">
        <w:trPr>
          <w:trHeight w:val="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F4EB1" w:rsidRPr="005F4EB1" w:rsidTr="005F4EB1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2025</w:t>
            </w:r>
            <w:r w:rsidRPr="005F4EB1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2026</w:t>
            </w:r>
            <w:r w:rsidRPr="005F4EB1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2027</w:t>
            </w:r>
            <w:r w:rsidRPr="005F4EB1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Цель подпрограммы: Осуществление дорожной деятельности в отношении автомобильных дорог местного значения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Задача 1. Обеспечение выполнения работ по комплексному содержанию автомобильных дорог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Выполнение работ по содержанию улично-дорожной сети ЗАТО Железногорск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Задача 2. Выполнение ремонта, капитального ремонта, реконструкции и строительства автомобильных дорог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Обустройство полосы разгона на пр</w:t>
            </w:r>
            <w:proofErr w:type="gramStart"/>
            <w:r w:rsidRPr="005F4EB1">
              <w:rPr>
                <w:rFonts w:ascii="Times New Roman" w:eastAsia="Times New Roman" w:hAnsi="Times New Roman"/>
                <w:sz w:val="20"/>
              </w:rPr>
              <w:t>.Л</w:t>
            </w:r>
            <w:proofErr w:type="gramEnd"/>
            <w:r w:rsidRPr="005F4EB1">
              <w:rPr>
                <w:rFonts w:ascii="Times New Roman" w:eastAsia="Times New Roman" w:hAnsi="Times New Roman"/>
                <w:sz w:val="20"/>
              </w:rPr>
              <w:t>енинградский в месте примыкания выезда от жилого дома № 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Обеспечение безопасности дорожного движения на примыкании к пр. Ленинградский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Ремонт тротуаров по ул. Ленина на участке от ул. Андреева до ул. Решетнева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Замена асфальтобетонного покрытия тротуара ул. Ленина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Диагностика объектов улично-дорожной сети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1 830 000,00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1 830 000,00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Оценка технического состояния покрытия дорог требованиям нормативной документации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Диагностика мостового сооружения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506 077,11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506 077,11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Получение заключения специализированной организации о техническом состоянии автомобильного моста через р. Кантат по ул. </w:t>
            </w:r>
            <w:proofErr w:type="gramStart"/>
            <w:r w:rsidRPr="005F4EB1">
              <w:rPr>
                <w:rFonts w:ascii="Times New Roman" w:eastAsia="Times New Roman" w:hAnsi="Times New Roman"/>
                <w:sz w:val="20"/>
              </w:rPr>
              <w:t>Транзитная</w:t>
            </w:r>
            <w:proofErr w:type="gramEnd"/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Обеспечение надлежащего технического состояния покрытия ул. Свердлова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Расходы на 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F4EB1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F4EB1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F4EB1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F4EB1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Обеспечение надлежащего технического состояния покрытия ул. Свердлова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Расходы на ремонт автомобильных дорог общего пользования местного значения, являющихся подъездами к садоводческим, огородническим некоммерческим </w:t>
            </w: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товариществам,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Доведение эксплуатационных параметров участка проезда от автодороги "Обход ЗАТО Железногорск" до СНТ 15, 17 </w:t>
            </w:r>
            <w:proofErr w:type="gramStart"/>
            <w:r w:rsidRPr="005F4EB1">
              <w:rPr>
                <w:rFonts w:ascii="Times New Roman" w:eastAsia="Times New Roman" w:hAnsi="Times New Roman"/>
                <w:sz w:val="20"/>
              </w:rPr>
              <w:t>до</w:t>
            </w:r>
            <w:proofErr w:type="gramEnd"/>
            <w:r w:rsidRPr="005F4EB1">
              <w:rPr>
                <w:rFonts w:ascii="Times New Roman" w:eastAsia="Times New Roman" w:hAnsi="Times New Roman"/>
                <w:sz w:val="20"/>
              </w:rPr>
              <w:t xml:space="preserve"> нормативных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Обеспечение надлежащего технического состояния покрытия ул. Свердлова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искусственных сооружений на автомобильных дорогах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Доведение эксплуатационных параметров путепровода по ул. 60 лет ВЛКСМ до нормативного состояния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508 086 345,71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1 015 022 031,71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Главный распорядитель бюджетных средств 1: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508 086 345,71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1 015 022 031,71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5F4EB1" w:rsidRDefault="005F4EB1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5F4EB1" w:rsidSect="005F4EB1">
          <w:pgSz w:w="16840" w:h="11907" w:orient="landscape" w:code="9"/>
          <w:pgMar w:top="1701" w:right="567" w:bottom="567" w:left="567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486"/>
        <w:gridCol w:w="6107"/>
        <w:gridCol w:w="1330"/>
        <w:gridCol w:w="2547"/>
        <w:gridCol w:w="616"/>
        <w:gridCol w:w="1157"/>
        <w:gridCol w:w="1157"/>
        <w:gridCol w:w="1220"/>
        <w:gridCol w:w="1194"/>
      </w:tblGrid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Default="005F4EB1" w:rsidP="005F4EB1">
            <w:pPr>
              <w:rPr>
                <w:rFonts w:asciiTheme="minorHAnsi" w:eastAsia="Times New Roman" w:hAnsiTheme="minorHAnsi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Приложение № 6</w:t>
            </w:r>
            <w:r w:rsidRPr="005F4EB1">
              <w:rPr>
                <w:rFonts w:ascii="Times" w:eastAsia="Times New Roman" w:hAnsi="Times"/>
                <w:sz w:val="20"/>
              </w:rPr>
              <w:br/>
              <w:t>к постановлению Администрации ЗАТО г. Железногорск</w:t>
            </w:r>
            <w:r w:rsidRPr="005F4EB1">
              <w:rPr>
                <w:rFonts w:ascii="Times" w:eastAsia="Times New Roman" w:hAnsi="Times"/>
                <w:sz w:val="20"/>
              </w:rPr>
              <w:br/>
            </w:r>
            <w:r w:rsidR="006E3463">
              <w:rPr>
                <w:rFonts w:ascii="Times" w:eastAsia="Times New Roman" w:hAnsi="Times"/>
                <w:sz w:val="20"/>
              </w:rPr>
              <w:t>от 24</w:t>
            </w:r>
            <w:r w:rsidR="006E3463" w:rsidRPr="005F4EB1">
              <w:rPr>
                <w:rFonts w:ascii="Times" w:eastAsia="Times New Roman" w:hAnsi="Times"/>
                <w:sz w:val="20"/>
              </w:rPr>
              <w:t xml:space="preserve">.03.2025 № </w:t>
            </w:r>
            <w:r w:rsidR="006E3463">
              <w:rPr>
                <w:rFonts w:ascii="Times" w:eastAsia="Times New Roman" w:hAnsi="Times"/>
                <w:sz w:val="20"/>
              </w:rPr>
              <w:t>599</w:t>
            </w:r>
          </w:p>
          <w:p w:rsidR="005F4EB1" w:rsidRPr="005F4EB1" w:rsidRDefault="005F4EB1" w:rsidP="005F4EB1">
            <w:pPr>
              <w:rPr>
                <w:rFonts w:asciiTheme="minorHAnsi" w:eastAsia="Times New Roman" w:hAnsiTheme="minorHAnsi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Default="005F4EB1" w:rsidP="005F4EB1">
            <w:pPr>
              <w:jc w:val="both"/>
              <w:rPr>
                <w:rFonts w:asciiTheme="minorHAnsi" w:eastAsia="Times New Roman" w:hAnsiTheme="minorHAnsi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Приложение № 1</w:t>
            </w:r>
          </w:p>
          <w:p w:rsidR="005F4EB1" w:rsidRDefault="005F4EB1" w:rsidP="005F4EB1">
            <w:pPr>
              <w:jc w:val="both"/>
              <w:rPr>
                <w:rFonts w:asciiTheme="minorHAnsi" w:eastAsia="Times New Roman" w:hAnsiTheme="minorHAnsi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к подпрограмме «Повышение безопасности дорожного движения на дорогах общего пользования местного значения»</w:t>
            </w:r>
          </w:p>
          <w:p w:rsidR="005F4EB1" w:rsidRPr="005F4EB1" w:rsidRDefault="005F4EB1" w:rsidP="005F4EB1">
            <w:pPr>
              <w:jc w:val="both"/>
              <w:rPr>
                <w:rFonts w:asciiTheme="minorHAnsi" w:eastAsia="Times New Roman" w:hAnsiTheme="minorHAnsi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b/>
                <w:bCs/>
                <w:sz w:val="20"/>
              </w:rPr>
            </w:pPr>
            <w:r w:rsidRPr="005F4EB1">
              <w:rPr>
                <w:rFonts w:ascii="Times" w:eastAsia="Times New Roman" w:hAnsi="Times"/>
                <w:b/>
                <w:bCs/>
                <w:sz w:val="20"/>
              </w:rPr>
              <w:t>Перечень и значения показателей результативности подпрограммы «Повышение безопасности дорожного движения на дорогах общего пользования местного значения» муниципальной программы  «Развитие транспортной системы, содержание и благоустройство территории ЗАТО Железногорск»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№</w:t>
            </w:r>
            <w:r w:rsidRPr="005F4EB1">
              <w:rPr>
                <w:rFonts w:ascii="Times" w:eastAsia="Times New Roman" w:hAnsi="Times"/>
                <w:sz w:val="20"/>
              </w:rPr>
              <w:br/>
            </w:r>
            <w:proofErr w:type="spellStart"/>
            <w:proofErr w:type="gramStart"/>
            <w:r w:rsidRPr="005F4EB1">
              <w:rPr>
                <w:rFonts w:ascii="Times" w:eastAsia="Times New Roman" w:hAnsi="Times"/>
                <w:sz w:val="20"/>
              </w:rPr>
              <w:t>п</w:t>
            </w:r>
            <w:proofErr w:type="spellEnd"/>
            <w:proofErr w:type="gramEnd"/>
            <w:r w:rsidRPr="005F4EB1">
              <w:rPr>
                <w:rFonts w:ascii="Times" w:eastAsia="Times New Roman" w:hAnsi="Times"/>
                <w:sz w:val="20"/>
              </w:rPr>
              <w:t>/</w:t>
            </w:r>
            <w:proofErr w:type="spellStart"/>
            <w:r w:rsidRPr="005F4EB1">
              <w:rPr>
                <w:rFonts w:ascii="Times" w:eastAsia="Times New Roman" w:hAnsi="Times"/>
                <w:sz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Цель, показатели результативности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Источник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2023</w:t>
            </w:r>
            <w:r w:rsidRPr="005F4EB1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2024</w:t>
            </w:r>
            <w:r w:rsidRPr="005F4EB1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2025</w:t>
            </w:r>
            <w:r w:rsidRPr="005F4EB1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2026</w:t>
            </w:r>
            <w:r w:rsidRPr="005F4EB1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2027</w:t>
            </w:r>
            <w:r w:rsidRPr="005F4EB1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Цель подпрограммы: снижение аварийности на дорогах общего пользования местного значения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Отношение количества пешеходных переходов вблизи образовательных учреждений, оборудованных светофорами Т.7, к общему количеству пешеходных переходов вблизи образовательных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Информация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100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Количество совершенных ДТП с пострадавшими,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Данные ОГИБДД МУ МВД России по ЗАТО г.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63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</w:tr>
    </w:tbl>
    <w:p w:rsidR="005F4EB1" w:rsidRDefault="005F4EB1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5F4EB1" w:rsidSect="005F4EB1">
          <w:pgSz w:w="16840" w:h="11907" w:orient="landscape" w:code="9"/>
          <w:pgMar w:top="1701" w:right="567" w:bottom="567" w:left="567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486"/>
        <w:gridCol w:w="5476"/>
        <w:gridCol w:w="1310"/>
        <w:gridCol w:w="2700"/>
        <w:gridCol w:w="666"/>
        <w:gridCol w:w="1287"/>
        <w:gridCol w:w="1287"/>
        <w:gridCol w:w="1305"/>
        <w:gridCol w:w="1297"/>
      </w:tblGrid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Default="005F4EB1" w:rsidP="005F4EB1">
            <w:pPr>
              <w:rPr>
                <w:rFonts w:asciiTheme="minorHAnsi" w:eastAsia="Times New Roman" w:hAnsiTheme="minorHAnsi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Приложение № 7</w:t>
            </w:r>
            <w:r w:rsidRPr="005F4EB1">
              <w:rPr>
                <w:rFonts w:ascii="Times" w:eastAsia="Times New Roman" w:hAnsi="Times"/>
                <w:sz w:val="20"/>
              </w:rPr>
              <w:br/>
              <w:t>к постановлению Администрации ЗАТО г. Железногорск</w:t>
            </w:r>
            <w:r w:rsidRPr="005F4EB1">
              <w:rPr>
                <w:rFonts w:ascii="Times" w:eastAsia="Times New Roman" w:hAnsi="Times"/>
                <w:sz w:val="20"/>
              </w:rPr>
              <w:br/>
            </w:r>
            <w:r w:rsidR="006E3463">
              <w:rPr>
                <w:rFonts w:ascii="Times" w:eastAsia="Times New Roman" w:hAnsi="Times"/>
                <w:sz w:val="20"/>
              </w:rPr>
              <w:t>от 24</w:t>
            </w:r>
            <w:r w:rsidR="006E3463" w:rsidRPr="005F4EB1">
              <w:rPr>
                <w:rFonts w:ascii="Times" w:eastAsia="Times New Roman" w:hAnsi="Times"/>
                <w:sz w:val="20"/>
              </w:rPr>
              <w:t xml:space="preserve">.03.2025 № </w:t>
            </w:r>
            <w:r w:rsidR="006E3463">
              <w:rPr>
                <w:rFonts w:ascii="Times" w:eastAsia="Times New Roman" w:hAnsi="Times"/>
                <w:sz w:val="20"/>
              </w:rPr>
              <w:t>599</w:t>
            </w:r>
          </w:p>
          <w:p w:rsidR="005F4EB1" w:rsidRPr="005F4EB1" w:rsidRDefault="005F4EB1" w:rsidP="005F4EB1">
            <w:pPr>
              <w:rPr>
                <w:rFonts w:asciiTheme="minorHAnsi" w:eastAsia="Times New Roman" w:hAnsiTheme="minorHAnsi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Default="005F4EB1" w:rsidP="005F4EB1">
            <w:pPr>
              <w:jc w:val="both"/>
              <w:rPr>
                <w:rFonts w:asciiTheme="minorHAnsi" w:eastAsia="Times New Roman" w:hAnsiTheme="minorHAnsi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Приложение № 1</w:t>
            </w:r>
          </w:p>
          <w:p w:rsidR="005F4EB1" w:rsidRDefault="005F4EB1" w:rsidP="005F4EB1">
            <w:pPr>
              <w:jc w:val="both"/>
              <w:rPr>
                <w:rFonts w:asciiTheme="minorHAnsi" w:eastAsia="Times New Roman" w:hAnsiTheme="minorHAnsi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к подпрограмме «Создание условий для предоставления транспортных услуг населению и организация транспортного обслуживания населения»</w:t>
            </w:r>
          </w:p>
          <w:p w:rsidR="005F4EB1" w:rsidRPr="005F4EB1" w:rsidRDefault="005F4EB1" w:rsidP="005F4EB1">
            <w:pPr>
              <w:jc w:val="both"/>
              <w:rPr>
                <w:rFonts w:asciiTheme="minorHAnsi" w:eastAsia="Times New Roman" w:hAnsiTheme="minorHAnsi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b/>
                <w:bCs/>
                <w:sz w:val="20"/>
              </w:rPr>
            </w:pPr>
            <w:r w:rsidRPr="005F4EB1">
              <w:rPr>
                <w:rFonts w:ascii="Times" w:eastAsia="Times New Roman" w:hAnsi="Times"/>
                <w:b/>
                <w:bCs/>
                <w:sz w:val="20"/>
              </w:rPr>
              <w:t>Перечень и значения показателей результативности подпрограммы «Создание условий для предоставления транспортных услуг населению и организация транспортного обслуживания населения» муниципальной программы  «Развитие транспортной системы, содержание и благоустройство территории ЗАТО Железногорск»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№</w:t>
            </w:r>
            <w:r w:rsidRPr="005F4EB1">
              <w:rPr>
                <w:rFonts w:ascii="Times" w:eastAsia="Times New Roman" w:hAnsi="Times"/>
                <w:sz w:val="20"/>
              </w:rPr>
              <w:br/>
            </w:r>
            <w:proofErr w:type="spellStart"/>
            <w:proofErr w:type="gramStart"/>
            <w:r w:rsidRPr="005F4EB1">
              <w:rPr>
                <w:rFonts w:ascii="Times" w:eastAsia="Times New Roman" w:hAnsi="Times"/>
                <w:sz w:val="20"/>
              </w:rPr>
              <w:t>п</w:t>
            </w:r>
            <w:proofErr w:type="spellEnd"/>
            <w:proofErr w:type="gramEnd"/>
            <w:r w:rsidRPr="005F4EB1">
              <w:rPr>
                <w:rFonts w:ascii="Times" w:eastAsia="Times New Roman" w:hAnsi="Times"/>
                <w:sz w:val="20"/>
              </w:rPr>
              <w:t>/</w:t>
            </w:r>
            <w:proofErr w:type="spellStart"/>
            <w:r w:rsidRPr="005F4EB1">
              <w:rPr>
                <w:rFonts w:ascii="Times" w:eastAsia="Times New Roman" w:hAnsi="Times"/>
                <w:sz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Цель, показатели результативности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Источник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2023</w:t>
            </w:r>
            <w:r w:rsidRPr="005F4EB1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2024</w:t>
            </w:r>
            <w:r w:rsidRPr="005F4EB1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2025</w:t>
            </w:r>
            <w:r w:rsidRPr="005F4EB1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2026</w:t>
            </w:r>
            <w:r w:rsidRPr="005F4EB1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2027</w:t>
            </w:r>
            <w:r w:rsidRPr="005F4EB1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Цель подпрограммы: 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Доля населения, проживающего в населенных пунктах, не имеющих регулярного автобусного сообщения с административным центром, в общей численности населения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Мониторинг СЭР муниципальных образований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Отношение программы перевозки к количеству фактически перевезенных пассажиров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proofErr w:type="gramStart"/>
            <w:r w:rsidRPr="005F4EB1">
              <w:rPr>
                <w:rFonts w:ascii="Times" w:eastAsia="Times New Roman" w:hAnsi="Times"/>
                <w:sz w:val="20"/>
              </w:rPr>
              <w:t>км</w:t>
            </w:r>
            <w:proofErr w:type="gramEnd"/>
            <w:r w:rsidRPr="005F4EB1">
              <w:rPr>
                <w:rFonts w:ascii="Times" w:eastAsia="Times New Roman" w:hAnsi="Times"/>
                <w:sz w:val="20"/>
              </w:rPr>
              <w:t>/чел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Информация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0,542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0,545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0,545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0,545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0,545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</w:tr>
    </w:tbl>
    <w:p w:rsidR="005F4EB1" w:rsidRDefault="005F4EB1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5F4EB1" w:rsidSect="005F4EB1">
          <w:pgSz w:w="16840" w:h="11907" w:orient="landscape" w:code="9"/>
          <w:pgMar w:top="1701" w:right="567" w:bottom="567" w:left="567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486"/>
        <w:gridCol w:w="6778"/>
        <w:gridCol w:w="1448"/>
        <w:gridCol w:w="2574"/>
        <w:gridCol w:w="666"/>
        <w:gridCol w:w="960"/>
        <w:gridCol w:w="960"/>
        <w:gridCol w:w="974"/>
        <w:gridCol w:w="968"/>
      </w:tblGrid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  <w:bookmarkStart w:id="9" w:name="RANGE!A1:I12"/>
            <w:bookmarkEnd w:id="9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Default="005F4EB1" w:rsidP="005F4EB1">
            <w:pPr>
              <w:rPr>
                <w:rFonts w:asciiTheme="minorHAnsi" w:eastAsia="Times New Roman" w:hAnsiTheme="minorHAnsi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Приложение № 8</w:t>
            </w:r>
            <w:r w:rsidRPr="005F4EB1">
              <w:rPr>
                <w:rFonts w:ascii="Times" w:eastAsia="Times New Roman" w:hAnsi="Times"/>
                <w:sz w:val="20"/>
              </w:rPr>
              <w:br/>
              <w:t>к постановлению Администрации ЗАТО г. Железногорск</w:t>
            </w:r>
            <w:r w:rsidRPr="005F4EB1">
              <w:rPr>
                <w:rFonts w:ascii="Times" w:eastAsia="Times New Roman" w:hAnsi="Times"/>
                <w:sz w:val="20"/>
              </w:rPr>
              <w:br/>
            </w:r>
            <w:r w:rsidR="006E3463">
              <w:rPr>
                <w:rFonts w:ascii="Times" w:eastAsia="Times New Roman" w:hAnsi="Times"/>
                <w:sz w:val="20"/>
              </w:rPr>
              <w:t>от 24</w:t>
            </w:r>
            <w:r w:rsidR="006E3463" w:rsidRPr="005F4EB1">
              <w:rPr>
                <w:rFonts w:ascii="Times" w:eastAsia="Times New Roman" w:hAnsi="Times"/>
                <w:sz w:val="20"/>
              </w:rPr>
              <w:t xml:space="preserve">.03.2025 № </w:t>
            </w:r>
            <w:r w:rsidR="006E3463">
              <w:rPr>
                <w:rFonts w:ascii="Times" w:eastAsia="Times New Roman" w:hAnsi="Times"/>
                <w:sz w:val="20"/>
              </w:rPr>
              <w:t>599</w:t>
            </w:r>
          </w:p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Default="005F4EB1" w:rsidP="005F4EB1">
            <w:pPr>
              <w:jc w:val="both"/>
              <w:rPr>
                <w:rFonts w:asciiTheme="minorHAnsi" w:eastAsia="Times New Roman" w:hAnsiTheme="minorHAnsi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Приложение № 1</w:t>
            </w:r>
          </w:p>
          <w:p w:rsidR="005F4EB1" w:rsidRDefault="005F4EB1" w:rsidP="005F4EB1">
            <w:pPr>
              <w:jc w:val="both"/>
              <w:rPr>
                <w:rFonts w:asciiTheme="minorHAnsi" w:eastAsia="Times New Roman" w:hAnsiTheme="minorHAnsi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к подпрограмме «Организация благоустройства территории»</w:t>
            </w:r>
          </w:p>
          <w:p w:rsidR="005F4EB1" w:rsidRPr="005F4EB1" w:rsidRDefault="005F4EB1" w:rsidP="005F4EB1">
            <w:pPr>
              <w:jc w:val="both"/>
              <w:rPr>
                <w:rFonts w:asciiTheme="minorHAnsi" w:eastAsia="Times New Roman" w:hAnsiTheme="minorHAnsi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b/>
                <w:bCs/>
                <w:sz w:val="20"/>
              </w:rPr>
            </w:pPr>
            <w:r w:rsidRPr="005F4EB1">
              <w:rPr>
                <w:rFonts w:ascii="Times" w:eastAsia="Times New Roman" w:hAnsi="Times"/>
                <w:b/>
                <w:bCs/>
                <w:sz w:val="20"/>
              </w:rPr>
              <w:t>Перечень и значения показателей результативности подпрограммы «Организация благоустройства территории» муниципальной программы  «Развитие транспортной системы, содержание и благоустройство территории ЗАТО Железногорск»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№</w:t>
            </w:r>
            <w:r w:rsidRPr="005F4EB1">
              <w:rPr>
                <w:rFonts w:ascii="Times" w:eastAsia="Times New Roman" w:hAnsi="Times"/>
                <w:sz w:val="20"/>
              </w:rPr>
              <w:br/>
            </w:r>
            <w:proofErr w:type="spellStart"/>
            <w:proofErr w:type="gramStart"/>
            <w:r w:rsidRPr="005F4EB1">
              <w:rPr>
                <w:rFonts w:ascii="Times" w:eastAsia="Times New Roman" w:hAnsi="Times"/>
                <w:sz w:val="20"/>
              </w:rPr>
              <w:t>п</w:t>
            </w:r>
            <w:proofErr w:type="spellEnd"/>
            <w:proofErr w:type="gramEnd"/>
            <w:r w:rsidRPr="005F4EB1">
              <w:rPr>
                <w:rFonts w:ascii="Times" w:eastAsia="Times New Roman" w:hAnsi="Times"/>
                <w:sz w:val="20"/>
              </w:rPr>
              <w:t>/</w:t>
            </w:r>
            <w:proofErr w:type="spellStart"/>
            <w:r w:rsidRPr="005F4EB1">
              <w:rPr>
                <w:rFonts w:ascii="Times" w:eastAsia="Times New Roman" w:hAnsi="Times"/>
                <w:sz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Цель, показатели результативности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Источник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2023</w:t>
            </w:r>
            <w:r w:rsidRPr="005F4EB1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2024</w:t>
            </w:r>
            <w:r w:rsidRPr="005F4EB1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2025</w:t>
            </w:r>
            <w:r w:rsidRPr="005F4EB1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2026</w:t>
            </w:r>
            <w:r w:rsidRPr="005F4EB1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2027</w:t>
            </w:r>
            <w:r w:rsidRPr="005F4EB1">
              <w:rPr>
                <w:rFonts w:ascii="Times" w:eastAsia="Times New Roman" w:hAnsi="Times"/>
                <w:sz w:val="20"/>
              </w:rPr>
              <w:br/>
              <w:t>год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Цель подпрограммы: организация благоустройства территории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Количество световых точек, находящихся в Муниципальной казне, переданных в оперативное управление МКУ «Управление имущественным комплексом»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proofErr w:type="spellStart"/>
            <w:proofErr w:type="gramStart"/>
            <w:r w:rsidRPr="005F4EB1">
              <w:rPr>
                <w:rFonts w:ascii="Times" w:eastAsia="Times New Roman" w:hAnsi="Times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Информация МКУ "УИК"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4 814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4 958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5 149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5 223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5 378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Площадь территорий общего пользования, содержание которых осуществляется в рамках настоящей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тыс.кв.м.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Информация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992,4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1 051,2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1 136,0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1 170,0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  <w:r w:rsidRPr="005F4EB1">
              <w:rPr>
                <w:rFonts w:ascii="Times" w:eastAsia="Times New Roman" w:hAnsi="Times"/>
                <w:sz w:val="20"/>
              </w:rPr>
              <w:t>1 228,6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</w:tr>
    </w:tbl>
    <w:p w:rsidR="005F4EB1" w:rsidRDefault="005F4EB1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5F4EB1" w:rsidSect="005F4EB1">
          <w:pgSz w:w="16840" w:h="11907" w:orient="landscape" w:code="9"/>
          <w:pgMar w:top="1701" w:right="567" w:bottom="567" w:left="567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2374"/>
        <w:gridCol w:w="1951"/>
        <w:gridCol w:w="1216"/>
        <w:gridCol w:w="728"/>
        <w:gridCol w:w="753"/>
        <w:gridCol w:w="595"/>
        <w:gridCol w:w="1466"/>
        <w:gridCol w:w="1466"/>
        <w:gridCol w:w="1466"/>
        <w:gridCol w:w="1470"/>
        <w:gridCol w:w="2329"/>
      </w:tblGrid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bookmarkStart w:id="10" w:name="RANGE!A1:K24"/>
            <w:bookmarkEnd w:id="1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Приложение № 9</w:t>
            </w:r>
          </w:p>
          <w:p w:rsid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 постановлению Администрации ЗАТО г. Железногорск</w:t>
            </w:r>
            <w:r w:rsidRPr="005F4EB1">
              <w:rPr>
                <w:rFonts w:ascii="Times New Roman" w:eastAsia="Times New Roman" w:hAnsi="Times New Roman"/>
                <w:sz w:val="20"/>
              </w:rPr>
              <w:br/>
            </w:r>
            <w:r w:rsidR="006E3463">
              <w:rPr>
                <w:rFonts w:ascii="Times" w:eastAsia="Times New Roman" w:hAnsi="Times"/>
                <w:sz w:val="20"/>
              </w:rPr>
              <w:t>от 24</w:t>
            </w:r>
            <w:r w:rsidR="006E3463" w:rsidRPr="005F4EB1">
              <w:rPr>
                <w:rFonts w:ascii="Times" w:eastAsia="Times New Roman" w:hAnsi="Times"/>
                <w:sz w:val="20"/>
              </w:rPr>
              <w:t xml:space="preserve">.03.2025 № </w:t>
            </w:r>
            <w:r w:rsidR="006E3463">
              <w:rPr>
                <w:rFonts w:ascii="Times" w:eastAsia="Times New Roman" w:hAnsi="Times"/>
                <w:sz w:val="20"/>
              </w:rPr>
              <w:t>599</w:t>
            </w:r>
          </w:p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Приложение № 2</w:t>
            </w:r>
          </w:p>
          <w:p w:rsid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 подпрограмме «Организация благоустройства территории»</w:t>
            </w:r>
          </w:p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Перечень мероприятий подпрограммы «Организация благоустройства территории» </w:t>
            </w: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>муниципальной программы «Развитие транспортной системы, содержание и благоустройство территории ЗАТО Железногорск»</w:t>
            </w:r>
          </w:p>
        </w:tc>
      </w:tr>
      <w:tr w:rsidR="005F4EB1" w:rsidRPr="005F4EB1" w:rsidTr="005F4EB1">
        <w:trPr>
          <w:trHeight w:val="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F4EB1" w:rsidRPr="005F4EB1" w:rsidTr="005F4EB1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2024</w:t>
            </w:r>
            <w:r w:rsidRPr="005F4EB1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2025</w:t>
            </w:r>
            <w:r w:rsidRPr="005F4EB1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2026</w:t>
            </w:r>
            <w:r w:rsidRPr="005F4EB1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Цель подпрограммы: организация благоустройства территории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Задача 1. Выполнение работ по содержанию, ремонту существующих объектов благоустройства ЗАТО Железногорск</w:t>
            </w:r>
          </w:p>
        </w:tc>
      </w:tr>
      <w:tr w:rsidR="005F4EB1" w:rsidRPr="005F4EB1" w:rsidTr="005F4EB1">
        <w:trPr>
          <w:trHeight w:val="451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Содержание сетей уличного освещения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26 024 600,00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74 284 894,00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Обеспечение надлежащего функционирования сетей уличного освещения</w:t>
            </w:r>
          </w:p>
        </w:tc>
      </w:tr>
      <w:tr w:rsidR="005F4EB1" w:rsidRPr="005F4EB1" w:rsidTr="005F4EB1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47 403 863,00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141 411 589,00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Содержание прочих объектов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1 600 156,00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3 704 470,00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Обеспечение содержания городских часов, общественных туалетов, лавок и скамей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Демонтаж, хранение или в необходимых случаях уничтожение рекламных 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Демонтаж несанкционированно установленных рекламных конструкций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Содержание территорий общего 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</w:t>
            </w: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1240000070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50 267 180,02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144 148 912,02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Обеспечение содержание тротуаров и </w:t>
            </w: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озеленения территорий общего пользования, выполнение ремонта заборов вдоль Аллеи звезд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Расходы на выполнение работ по понижению уровня вод на подтопляемых территориях на земельных участках, находящихся в муниципальной собственности, земельных участках государственная собственность на которые не разграничена, прилегающих к территории СНТ №8, СНТ № 40, СНТ № 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Снижение вероятности подтопления садоводческих товариществ 8, 40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Устройство и содержание видеонаблюдения на территориях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1 863 027,72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2 129 507,72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Повышение правопорядка на территориях общего пользования территории ЗАТО Железногорск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Расходы на обеспечение технологического присоединения к сетям электроснабжения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Получение технических условий на подключение уличного освещения тротуара, расположенного между жилым домом 74 по ул. 60 лет ВЛКСМ и территорией МБОУ №106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Капитальный ремонт Аллеи героев Чернобыльской АЭС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</w:t>
            </w: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lastRenderedPageBreak/>
              <w:t>1240000240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Приведение Аллеи героев Чернобыльской АЭС в надлежащий вид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lastRenderedPageBreak/>
              <w:t>Итого по подпрограмме: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1240000000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128 926 637,93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367 607 183,93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F4EB1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Главный распорядитель бюджетных средств 1: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128 926 637,93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367 607 183,93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F4EB1" w:rsidRPr="005F4EB1" w:rsidTr="005F4EB1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jc w:val="center"/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F4EB1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EB1" w:rsidRPr="005F4EB1" w:rsidRDefault="005F4EB1" w:rsidP="005F4EB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B1" w:rsidRPr="005F4EB1" w:rsidRDefault="005F4EB1" w:rsidP="005F4EB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5F4EB1" w:rsidRPr="008E0534" w:rsidRDefault="005F4EB1" w:rsidP="00196D1F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sectPr w:rsidR="005F4EB1" w:rsidRPr="008E0534" w:rsidSect="005F4EB1">
      <w:pgSz w:w="16840" w:h="11907" w:orient="landscape" w:code="9"/>
      <w:pgMar w:top="1701" w:right="567" w:bottom="567" w:left="567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CFA" w:rsidRDefault="00975CFA">
      <w:r>
        <w:separator/>
      </w:r>
    </w:p>
  </w:endnote>
  <w:endnote w:type="continuationSeparator" w:id="0">
    <w:p w:rsidR="00975CFA" w:rsidRDefault="00975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CFA" w:rsidRDefault="00975CFA">
      <w:r>
        <w:separator/>
      </w:r>
    </w:p>
  </w:footnote>
  <w:footnote w:type="continuationSeparator" w:id="0">
    <w:p w:rsidR="00975CFA" w:rsidRDefault="00975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FA" w:rsidRDefault="00975CFA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34968"/>
      <w:docPartObj>
        <w:docPartGallery w:val="Page Numbers (Top of Page)"/>
        <w:docPartUnique/>
      </w:docPartObj>
    </w:sdtPr>
    <w:sdtContent>
      <w:p w:rsidR="00975CFA" w:rsidRDefault="00074E07">
        <w:pPr>
          <w:pStyle w:val="a7"/>
          <w:jc w:val="center"/>
        </w:pPr>
      </w:p>
    </w:sdtContent>
  </w:sdt>
  <w:p w:rsidR="00975CFA" w:rsidRDefault="00975CF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85"/>
    <w:rsid w:val="000060AE"/>
    <w:rsid w:val="00016AF5"/>
    <w:rsid w:val="000210A3"/>
    <w:rsid w:val="0002582B"/>
    <w:rsid w:val="000320E9"/>
    <w:rsid w:val="00033448"/>
    <w:rsid w:val="00037BA6"/>
    <w:rsid w:val="00037CE5"/>
    <w:rsid w:val="00042B10"/>
    <w:rsid w:val="00044D7D"/>
    <w:rsid w:val="0005688E"/>
    <w:rsid w:val="000613C9"/>
    <w:rsid w:val="00064884"/>
    <w:rsid w:val="00067E0A"/>
    <w:rsid w:val="00072D8F"/>
    <w:rsid w:val="00074E07"/>
    <w:rsid w:val="000763FF"/>
    <w:rsid w:val="00077BDA"/>
    <w:rsid w:val="00083368"/>
    <w:rsid w:val="000851CB"/>
    <w:rsid w:val="000902EF"/>
    <w:rsid w:val="0009613D"/>
    <w:rsid w:val="000A33FB"/>
    <w:rsid w:val="000B2EC1"/>
    <w:rsid w:val="000B3498"/>
    <w:rsid w:val="000B3F5E"/>
    <w:rsid w:val="000B7A18"/>
    <w:rsid w:val="000D4950"/>
    <w:rsid w:val="000D56C6"/>
    <w:rsid w:val="000D6C3B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6A81"/>
    <w:rsid w:val="00117A11"/>
    <w:rsid w:val="00133ED3"/>
    <w:rsid w:val="00134625"/>
    <w:rsid w:val="00140E88"/>
    <w:rsid w:val="001463AB"/>
    <w:rsid w:val="001504D6"/>
    <w:rsid w:val="00156E0F"/>
    <w:rsid w:val="00161BC9"/>
    <w:rsid w:val="00166B7A"/>
    <w:rsid w:val="0018070E"/>
    <w:rsid w:val="0018261C"/>
    <w:rsid w:val="00183F76"/>
    <w:rsid w:val="00185528"/>
    <w:rsid w:val="0018759D"/>
    <w:rsid w:val="0019229F"/>
    <w:rsid w:val="00196D1F"/>
    <w:rsid w:val="001A1872"/>
    <w:rsid w:val="001A36AE"/>
    <w:rsid w:val="001A3F8D"/>
    <w:rsid w:val="001A78B9"/>
    <w:rsid w:val="001B019A"/>
    <w:rsid w:val="001B153D"/>
    <w:rsid w:val="001B171D"/>
    <w:rsid w:val="001B1AAA"/>
    <w:rsid w:val="001B2298"/>
    <w:rsid w:val="001B2BB9"/>
    <w:rsid w:val="001C4F31"/>
    <w:rsid w:val="001D1E01"/>
    <w:rsid w:val="001D3C9F"/>
    <w:rsid w:val="001D5D4A"/>
    <w:rsid w:val="001E1ECA"/>
    <w:rsid w:val="001E2A77"/>
    <w:rsid w:val="001F3676"/>
    <w:rsid w:val="001F4F51"/>
    <w:rsid w:val="001F6137"/>
    <w:rsid w:val="001F7264"/>
    <w:rsid w:val="0021344E"/>
    <w:rsid w:val="00213618"/>
    <w:rsid w:val="00214847"/>
    <w:rsid w:val="0021558B"/>
    <w:rsid w:val="002157B7"/>
    <w:rsid w:val="00215F2A"/>
    <w:rsid w:val="0022343B"/>
    <w:rsid w:val="0022496B"/>
    <w:rsid w:val="00224CD7"/>
    <w:rsid w:val="00227BD0"/>
    <w:rsid w:val="002300EE"/>
    <w:rsid w:val="0023571E"/>
    <w:rsid w:val="00235E47"/>
    <w:rsid w:val="00235E9A"/>
    <w:rsid w:val="00240597"/>
    <w:rsid w:val="00246459"/>
    <w:rsid w:val="00255DA5"/>
    <w:rsid w:val="00266F18"/>
    <w:rsid w:val="00267222"/>
    <w:rsid w:val="0027027D"/>
    <w:rsid w:val="002814A0"/>
    <w:rsid w:val="00284F68"/>
    <w:rsid w:val="0028593B"/>
    <w:rsid w:val="00286CEF"/>
    <w:rsid w:val="00293BED"/>
    <w:rsid w:val="00297CA6"/>
    <w:rsid w:val="002A5F4A"/>
    <w:rsid w:val="002A65FF"/>
    <w:rsid w:val="002A7EB9"/>
    <w:rsid w:val="002B46E9"/>
    <w:rsid w:val="002B535B"/>
    <w:rsid w:val="002C51B9"/>
    <w:rsid w:val="002C6791"/>
    <w:rsid w:val="002C79B2"/>
    <w:rsid w:val="002D00FB"/>
    <w:rsid w:val="002D0725"/>
    <w:rsid w:val="002D2A03"/>
    <w:rsid w:val="002D5DAC"/>
    <w:rsid w:val="002E167B"/>
    <w:rsid w:val="002E6F38"/>
    <w:rsid w:val="002F18E4"/>
    <w:rsid w:val="002F37CD"/>
    <w:rsid w:val="002F7096"/>
    <w:rsid w:val="002F764C"/>
    <w:rsid w:val="002F7E27"/>
    <w:rsid w:val="003020B7"/>
    <w:rsid w:val="00303FDB"/>
    <w:rsid w:val="0030694E"/>
    <w:rsid w:val="00311E89"/>
    <w:rsid w:val="00315592"/>
    <w:rsid w:val="00323380"/>
    <w:rsid w:val="0032417B"/>
    <w:rsid w:val="003349EB"/>
    <w:rsid w:val="00334D64"/>
    <w:rsid w:val="00340B97"/>
    <w:rsid w:val="003418AE"/>
    <w:rsid w:val="00342A7D"/>
    <w:rsid w:val="00342E00"/>
    <w:rsid w:val="00345284"/>
    <w:rsid w:val="0035057E"/>
    <w:rsid w:val="00354BA1"/>
    <w:rsid w:val="00357705"/>
    <w:rsid w:val="003578BA"/>
    <w:rsid w:val="00364CEF"/>
    <w:rsid w:val="0037222E"/>
    <w:rsid w:val="00383BEE"/>
    <w:rsid w:val="00386D16"/>
    <w:rsid w:val="00396C4C"/>
    <w:rsid w:val="00397B75"/>
    <w:rsid w:val="003A0C2F"/>
    <w:rsid w:val="003A13DB"/>
    <w:rsid w:val="003A219A"/>
    <w:rsid w:val="003A2559"/>
    <w:rsid w:val="003A26E1"/>
    <w:rsid w:val="003A3CBF"/>
    <w:rsid w:val="003B1848"/>
    <w:rsid w:val="003C750A"/>
    <w:rsid w:val="003D6F82"/>
    <w:rsid w:val="003D7FB3"/>
    <w:rsid w:val="003E061D"/>
    <w:rsid w:val="003E3F3E"/>
    <w:rsid w:val="003E6541"/>
    <w:rsid w:val="003F1212"/>
    <w:rsid w:val="003F2107"/>
    <w:rsid w:val="004042F1"/>
    <w:rsid w:val="0040676A"/>
    <w:rsid w:val="004111A5"/>
    <w:rsid w:val="00411539"/>
    <w:rsid w:val="00411710"/>
    <w:rsid w:val="004123B8"/>
    <w:rsid w:val="004150B6"/>
    <w:rsid w:val="00426BDD"/>
    <w:rsid w:val="00427641"/>
    <w:rsid w:val="00434A49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128C"/>
    <w:rsid w:val="0048473E"/>
    <w:rsid w:val="00487546"/>
    <w:rsid w:val="00487593"/>
    <w:rsid w:val="004875A4"/>
    <w:rsid w:val="0049478E"/>
    <w:rsid w:val="004A0913"/>
    <w:rsid w:val="004B2396"/>
    <w:rsid w:val="004B48F1"/>
    <w:rsid w:val="004B4BFB"/>
    <w:rsid w:val="004B502F"/>
    <w:rsid w:val="004C04B2"/>
    <w:rsid w:val="004C11E6"/>
    <w:rsid w:val="004C14E0"/>
    <w:rsid w:val="004C2D5A"/>
    <w:rsid w:val="004C2EDF"/>
    <w:rsid w:val="004C5289"/>
    <w:rsid w:val="004C6BCC"/>
    <w:rsid w:val="004D1B6A"/>
    <w:rsid w:val="004D20F1"/>
    <w:rsid w:val="004D418D"/>
    <w:rsid w:val="004D5738"/>
    <w:rsid w:val="004D6B8A"/>
    <w:rsid w:val="004E14DC"/>
    <w:rsid w:val="004E6B6E"/>
    <w:rsid w:val="004F2B35"/>
    <w:rsid w:val="004F6657"/>
    <w:rsid w:val="004F6C66"/>
    <w:rsid w:val="005016ED"/>
    <w:rsid w:val="00502A40"/>
    <w:rsid w:val="00503F3C"/>
    <w:rsid w:val="00517544"/>
    <w:rsid w:val="00517C00"/>
    <w:rsid w:val="00522BE6"/>
    <w:rsid w:val="0052438A"/>
    <w:rsid w:val="00533451"/>
    <w:rsid w:val="00535014"/>
    <w:rsid w:val="00535360"/>
    <w:rsid w:val="0054229B"/>
    <w:rsid w:val="00543597"/>
    <w:rsid w:val="005454F8"/>
    <w:rsid w:val="00547051"/>
    <w:rsid w:val="005525A3"/>
    <w:rsid w:val="00556034"/>
    <w:rsid w:val="00556F96"/>
    <w:rsid w:val="00557CBB"/>
    <w:rsid w:val="005602CE"/>
    <w:rsid w:val="0056149D"/>
    <w:rsid w:val="00562066"/>
    <w:rsid w:val="005644D5"/>
    <w:rsid w:val="00570D60"/>
    <w:rsid w:val="0057284A"/>
    <w:rsid w:val="00574F32"/>
    <w:rsid w:val="00581553"/>
    <w:rsid w:val="0058509E"/>
    <w:rsid w:val="00586394"/>
    <w:rsid w:val="005865DF"/>
    <w:rsid w:val="00590829"/>
    <w:rsid w:val="00590DA8"/>
    <w:rsid w:val="00591DF5"/>
    <w:rsid w:val="005B0D8B"/>
    <w:rsid w:val="005B51F6"/>
    <w:rsid w:val="005B5947"/>
    <w:rsid w:val="005B7303"/>
    <w:rsid w:val="005C14FE"/>
    <w:rsid w:val="005C4C3B"/>
    <w:rsid w:val="005C56CC"/>
    <w:rsid w:val="005D7D0C"/>
    <w:rsid w:val="005E2111"/>
    <w:rsid w:val="005E3972"/>
    <w:rsid w:val="005E744F"/>
    <w:rsid w:val="005F4EB1"/>
    <w:rsid w:val="005F51EC"/>
    <w:rsid w:val="005F5306"/>
    <w:rsid w:val="00600896"/>
    <w:rsid w:val="00610561"/>
    <w:rsid w:val="006106EF"/>
    <w:rsid w:val="00613B82"/>
    <w:rsid w:val="00614FAB"/>
    <w:rsid w:val="00616C7A"/>
    <w:rsid w:val="006215EC"/>
    <w:rsid w:val="0062165D"/>
    <w:rsid w:val="006258C5"/>
    <w:rsid w:val="00626739"/>
    <w:rsid w:val="00634525"/>
    <w:rsid w:val="0063572E"/>
    <w:rsid w:val="00637EAF"/>
    <w:rsid w:val="00645108"/>
    <w:rsid w:val="006558B8"/>
    <w:rsid w:val="00660B2E"/>
    <w:rsid w:val="0066524A"/>
    <w:rsid w:val="006667D1"/>
    <w:rsid w:val="00670913"/>
    <w:rsid w:val="00670ADA"/>
    <w:rsid w:val="0067251D"/>
    <w:rsid w:val="0067749D"/>
    <w:rsid w:val="0068027A"/>
    <w:rsid w:val="006836A0"/>
    <w:rsid w:val="00683E5A"/>
    <w:rsid w:val="00685CB1"/>
    <w:rsid w:val="0069093B"/>
    <w:rsid w:val="00694777"/>
    <w:rsid w:val="00697494"/>
    <w:rsid w:val="006A0457"/>
    <w:rsid w:val="006A273B"/>
    <w:rsid w:val="006A58C0"/>
    <w:rsid w:val="006A701D"/>
    <w:rsid w:val="006B36C9"/>
    <w:rsid w:val="006B4CFA"/>
    <w:rsid w:val="006C4248"/>
    <w:rsid w:val="006C5FEF"/>
    <w:rsid w:val="006C73EB"/>
    <w:rsid w:val="006D0EEE"/>
    <w:rsid w:val="006E3463"/>
    <w:rsid w:val="006E46BA"/>
    <w:rsid w:val="006E4F16"/>
    <w:rsid w:val="006E501B"/>
    <w:rsid w:val="006F2DAB"/>
    <w:rsid w:val="006F72EB"/>
    <w:rsid w:val="00707592"/>
    <w:rsid w:val="00713447"/>
    <w:rsid w:val="0071603C"/>
    <w:rsid w:val="0071747B"/>
    <w:rsid w:val="00724AAE"/>
    <w:rsid w:val="007269C7"/>
    <w:rsid w:val="007323A2"/>
    <w:rsid w:val="0074343E"/>
    <w:rsid w:val="007434B8"/>
    <w:rsid w:val="00747680"/>
    <w:rsid w:val="00752614"/>
    <w:rsid w:val="00754686"/>
    <w:rsid w:val="00767DA3"/>
    <w:rsid w:val="007772F6"/>
    <w:rsid w:val="007862D5"/>
    <w:rsid w:val="00787869"/>
    <w:rsid w:val="00790696"/>
    <w:rsid w:val="00795015"/>
    <w:rsid w:val="007A1C2A"/>
    <w:rsid w:val="007A2814"/>
    <w:rsid w:val="007A3993"/>
    <w:rsid w:val="007A496E"/>
    <w:rsid w:val="007B002B"/>
    <w:rsid w:val="007B01BD"/>
    <w:rsid w:val="007B4B8A"/>
    <w:rsid w:val="007C0068"/>
    <w:rsid w:val="007C167B"/>
    <w:rsid w:val="007C6BA4"/>
    <w:rsid w:val="007D002A"/>
    <w:rsid w:val="007D2B52"/>
    <w:rsid w:val="007D70CB"/>
    <w:rsid w:val="007E0D21"/>
    <w:rsid w:val="007E498E"/>
    <w:rsid w:val="007E49A6"/>
    <w:rsid w:val="007F42E8"/>
    <w:rsid w:val="007F6306"/>
    <w:rsid w:val="007F6F3A"/>
    <w:rsid w:val="007F7BAB"/>
    <w:rsid w:val="00814B33"/>
    <w:rsid w:val="008249D5"/>
    <w:rsid w:val="00825C3C"/>
    <w:rsid w:val="008346DA"/>
    <w:rsid w:val="00837150"/>
    <w:rsid w:val="00847091"/>
    <w:rsid w:val="008509CC"/>
    <w:rsid w:val="00853E53"/>
    <w:rsid w:val="00860FB7"/>
    <w:rsid w:val="008627C0"/>
    <w:rsid w:val="00864104"/>
    <w:rsid w:val="00865C83"/>
    <w:rsid w:val="00873AB9"/>
    <w:rsid w:val="00876792"/>
    <w:rsid w:val="0087710C"/>
    <w:rsid w:val="00877733"/>
    <w:rsid w:val="0088123B"/>
    <w:rsid w:val="008818B7"/>
    <w:rsid w:val="008819F4"/>
    <w:rsid w:val="00887BA6"/>
    <w:rsid w:val="00890167"/>
    <w:rsid w:val="008924D8"/>
    <w:rsid w:val="00895F03"/>
    <w:rsid w:val="008A040F"/>
    <w:rsid w:val="008A158F"/>
    <w:rsid w:val="008A40E8"/>
    <w:rsid w:val="008A6AC4"/>
    <w:rsid w:val="008B1913"/>
    <w:rsid w:val="008B5B7C"/>
    <w:rsid w:val="008C0F9E"/>
    <w:rsid w:val="008C0FF7"/>
    <w:rsid w:val="008C2045"/>
    <w:rsid w:val="008C289A"/>
    <w:rsid w:val="008C4AA2"/>
    <w:rsid w:val="008C7DAC"/>
    <w:rsid w:val="008D2B83"/>
    <w:rsid w:val="008D6A79"/>
    <w:rsid w:val="008E0534"/>
    <w:rsid w:val="008E1AA7"/>
    <w:rsid w:val="008E3064"/>
    <w:rsid w:val="008E31F9"/>
    <w:rsid w:val="00900C26"/>
    <w:rsid w:val="00900F30"/>
    <w:rsid w:val="00902A34"/>
    <w:rsid w:val="00902C83"/>
    <w:rsid w:val="00903CCF"/>
    <w:rsid w:val="00907DF5"/>
    <w:rsid w:val="00913828"/>
    <w:rsid w:val="009144B0"/>
    <w:rsid w:val="00921642"/>
    <w:rsid w:val="0092222C"/>
    <w:rsid w:val="00926562"/>
    <w:rsid w:val="00931E05"/>
    <w:rsid w:val="00932167"/>
    <w:rsid w:val="00934882"/>
    <w:rsid w:val="00942E03"/>
    <w:rsid w:val="00946B2B"/>
    <w:rsid w:val="00960047"/>
    <w:rsid w:val="0096207E"/>
    <w:rsid w:val="00964B24"/>
    <w:rsid w:val="009652E6"/>
    <w:rsid w:val="00966291"/>
    <w:rsid w:val="00975CFA"/>
    <w:rsid w:val="00976DEA"/>
    <w:rsid w:val="009814BF"/>
    <w:rsid w:val="009833F5"/>
    <w:rsid w:val="009854B1"/>
    <w:rsid w:val="00992156"/>
    <w:rsid w:val="00993382"/>
    <w:rsid w:val="00994BB5"/>
    <w:rsid w:val="00996D20"/>
    <w:rsid w:val="009A00AD"/>
    <w:rsid w:val="009A36F1"/>
    <w:rsid w:val="009A7529"/>
    <w:rsid w:val="009B10D8"/>
    <w:rsid w:val="009B19AB"/>
    <w:rsid w:val="009B4BDB"/>
    <w:rsid w:val="009B5735"/>
    <w:rsid w:val="009C0AB6"/>
    <w:rsid w:val="009D1510"/>
    <w:rsid w:val="009D2F95"/>
    <w:rsid w:val="009D4019"/>
    <w:rsid w:val="009E5F7A"/>
    <w:rsid w:val="009F21C3"/>
    <w:rsid w:val="00A0330B"/>
    <w:rsid w:val="00A043C7"/>
    <w:rsid w:val="00A05487"/>
    <w:rsid w:val="00A06614"/>
    <w:rsid w:val="00A06ACC"/>
    <w:rsid w:val="00A11E75"/>
    <w:rsid w:val="00A14618"/>
    <w:rsid w:val="00A16BDD"/>
    <w:rsid w:val="00A235B8"/>
    <w:rsid w:val="00A25B8F"/>
    <w:rsid w:val="00A25D7E"/>
    <w:rsid w:val="00A27E12"/>
    <w:rsid w:val="00A30870"/>
    <w:rsid w:val="00A322C5"/>
    <w:rsid w:val="00A37C9E"/>
    <w:rsid w:val="00A40F04"/>
    <w:rsid w:val="00A41B0E"/>
    <w:rsid w:val="00A47400"/>
    <w:rsid w:val="00A75968"/>
    <w:rsid w:val="00A76F58"/>
    <w:rsid w:val="00A82CCF"/>
    <w:rsid w:val="00A84FEC"/>
    <w:rsid w:val="00A8591D"/>
    <w:rsid w:val="00A927EB"/>
    <w:rsid w:val="00AA7B84"/>
    <w:rsid w:val="00AB3C14"/>
    <w:rsid w:val="00AB3F90"/>
    <w:rsid w:val="00AB51AA"/>
    <w:rsid w:val="00AB6E35"/>
    <w:rsid w:val="00AC2816"/>
    <w:rsid w:val="00AC4707"/>
    <w:rsid w:val="00AC70F6"/>
    <w:rsid w:val="00AD4B2D"/>
    <w:rsid w:val="00AE46CE"/>
    <w:rsid w:val="00AE6B10"/>
    <w:rsid w:val="00AE6B13"/>
    <w:rsid w:val="00AF171A"/>
    <w:rsid w:val="00AF1965"/>
    <w:rsid w:val="00AF3AD8"/>
    <w:rsid w:val="00AF54FC"/>
    <w:rsid w:val="00AF61B9"/>
    <w:rsid w:val="00AF736E"/>
    <w:rsid w:val="00B00E43"/>
    <w:rsid w:val="00B02640"/>
    <w:rsid w:val="00B06EA1"/>
    <w:rsid w:val="00B07D1D"/>
    <w:rsid w:val="00B11B1C"/>
    <w:rsid w:val="00B11E34"/>
    <w:rsid w:val="00B1595E"/>
    <w:rsid w:val="00B21172"/>
    <w:rsid w:val="00B275B2"/>
    <w:rsid w:val="00B30C1B"/>
    <w:rsid w:val="00B31360"/>
    <w:rsid w:val="00B407AA"/>
    <w:rsid w:val="00B522EC"/>
    <w:rsid w:val="00B5378A"/>
    <w:rsid w:val="00B548E9"/>
    <w:rsid w:val="00B57519"/>
    <w:rsid w:val="00B62F72"/>
    <w:rsid w:val="00B63D10"/>
    <w:rsid w:val="00B63EA8"/>
    <w:rsid w:val="00B7348A"/>
    <w:rsid w:val="00B73954"/>
    <w:rsid w:val="00B7521D"/>
    <w:rsid w:val="00B8006C"/>
    <w:rsid w:val="00B8089A"/>
    <w:rsid w:val="00B82106"/>
    <w:rsid w:val="00B919B7"/>
    <w:rsid w:val="00B936D9"/>
    <w:rsid w:val="00B9397C"/>
    <w:rsid w:val="00BA0C4B"/>
    <w:rsid w:val="00BA15B5"/>
    <w:rsid w:val="00BA3C97"/>
    <w:rsid w:val="00BA3CDB"/>
    <w:rsid w:val="00BB351A"/>
    <w:rsid w:val="00BB35A0"/>
    <w:rsid w:val="00BB4090"/>
    <w:rsid w:val="00BB52A4"/>
    <w:rsid w:val="00BC1D4D"/>
    <w:rsid w:val="00BC446F"/>
    <w:rsid w:val="00BC7501"/>
    <w:rsid w:val="00BD4442"/>
    <w:rsid w:val="00BE2389"/>
    <w:rsid w:val="00BE2799"/>
    <w:rsid w:val="00BE2E9E"/>
    <w:rsid w:val="00BE4F6A"/>
    <w:rsid w:val="00BE6C72"/>
    <w:rsid w:val="00BE7AB4"/>
    <w:rsid w:val="00BF1129"/>
    <w:rsid w:val="00BF2B09"/>
    <w:rsid w:val="00BF4E87"/>
    <w:rsid w:val="00C009AF"/>
    <w:rsid w:val="00C01771"/>
    <w:rsid w:val="00C0599F"/>
    <w:rsid w:val="00C13622"/>
    <w:rsid w:val="00C14D90"/>
    <w:rsid w:val="00C14FF0"/>
    <w:rsid w:val="00C30BE6"/>
    <w:rsid w:val="00C34C97"/>
    <w:rsid w:val="00C3568B"/>
    <w:rsid w:val="00C407E4"/>
    <w:rsid w:val="00C42F20"/>
    <w:rsid w:val="00C42F9B"/>
    <w:rsid w:val="00C4332D"/>
    <w:rsid w:val="00C465BC"/>
    <w:rsid w:val="00C54839"/>
    <w:rsid w:val="00C55FC1"/>
    <w:rsid w:val="00C57F8F"/>
    <w:rsid w:val="00C76309"/>
    <w:rsid w:val="00C776A1"/>
    <w:rsid w:val="00C82B6B"/>
    <w:rsid w:val="00C85C4C"/>
    <w:rsid w:val="00C93AC8"/>
    <w:rsid w:val="00C949E9"/>
    <w:rsid w:val="00CA376E"/>
    <w:rsid w:val="00CB5E14"/>
    <w:rsid w:val="00CC2892"/>
    <w:rsid w:val="00CD5149"/>
    <w:rsid w:val="00CD5F1B"/>
    <w:rsid w:val="00CD6043"/>
    <w:rsid w:val="00CD6AC6"/>
    <w:rsid w:val="00CD7175"/>
    <w:rsid w:val="00CE3583"/>
    <w:rsid w:val="00CE5A3F"/>
    <w:rsid w:val="00CF5C0C"/>
    <w:rsid w:val="00CF5CE9"/>
    <w:rsid w:val="00CF75BF"/>
    <w:rsid w:val="00CF7DAF"/>
    <w:rsid w:val="00D01B55"/>
    <w:rsid w:val="00D06399"/>
    <w:rsid w:val="00D06E14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5C78"/>
    <w:rsid w:val="00D27631"/>
    <w:rsid w:val="00D27F89"/>
    <w:rsid w:val="00D3012A"/>
    <w:rsid w:val="00D32B26"/>
    <w:rsid w:val="00D378A9"/>
    <w:rsid w:val="00D419B8"/>
    <w:rsid w:val="00D434AA"/>
    <w:rsid w:val="00D43697"/>
    <w:rsid w:val="00D44D97"/>
    <w:rsid w:val="00D469EF"/>
    <w:rsid w:val="00D525BB"/>
    <w:rsid w:val="00D56FD6"/>
    <w:rsid w:val="00D626FA"/>
    <w:rsid w:val="00D64F87"/>
    <w:rsid w:val="00D66BBE"/>
    <w:rsid w:val="00D67528"/>
    <w:rsid w:val="00D70733"/>
    <w:rsid w:val="00D72A82"/>
    <w:rsid w:val="00D844B8"/>
    <w:rsid w:val="00D86CC9"/>
    <w:rsid w:val="00D873D1"/>
    <w:rsid w:val="00D90439"/>
    <w:rsid w:val="00D90E1B"/>
    <w:rsid w:val="00D913CD"/>
    <w:rsid w:val="00D94053"/>
    <w:rsid w:val="00D9420E"/>
    <w:rsid w:val="00DA3C90"/>
    <w:rsid w:val="00DA6EF7"/>
    <w:rsid w:val="00DB4053"/>
    <w:rsid w:val="00DC718D"/>
    <w:rsid w:val="00DC7A59"/>
    <w:rsid w:val="00DD4775"/>
    <w:rsid w:val="00DE4DBB"/>
    <w:rsid w:val="00DF22F5"/>
    <w:rsid w:val="00DF2CA0"/>
    <w:rsid w:val="00DF7348"/>
    <w:rsid w:val="00DF7BD1"/>
    <w:rsid w:val="00E05ECD"/>
    <w:rsid w:val="00E11828"/>
    <w:rsid w:val="00E22544"/>
    <w:rsid w:val="00E22EED"/>
    <w:rsid w:val="00E24F3F"/>
    <w:rsid w:val="00E266D2"/>
    <w:rsid w:val="00E308A2"/>
    <w:rsid w:val="00E31918"/>
    <w:rsid w:val="00E32157"/>
    <w:rsid w:val="00E37C55"/>
    <w:rsid w:val="00E57EF1"/>
    <w:rsid w:val="00E616B9"/>
    <w:rsid w:val="00E62671"/>
    <w:rsid w:val="00E64D67"/>
    <w:rsid w:val="00E67D2B"/>
    <w:rsid w:val="00E72BE9"/>
    <w:rsid w:val="00E803A6"/>
    <w:rsid w:val="00E85765"/>
    <w:rsid w:val="00E908E0"/>
    <w:rsid w:val="00EA3508"/>
    <w:rsid w:val="00EA3A8F"/>
    <w:rsid w:val="00EA5C72"/>
    <w:rsid w:val="00EB5645"/>
    <w:rsid w:val="00EB63F9"/>
    <w:rsid w:val="00EC115C"/>
    <w:rsid w:val="00EC23FA"/>
    <w:rsid w:val="00EC6586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3CA3"/>
    <w:rsid w:val="00F24533"/>
    <w:rsid w:val="00F4022A"/>
    <w:rsid w:val="00F40D3B"/>
    <w:rsid w:val="00F40DD9"/>
    <w:rsid w:val="00F423C1"/>
    <w:rsid w:val="00F440BF"/>
    <w:rsid w:val="00F51E8B"/>
    <w:rsid w:val="00F54248"/>
    <w:rsid w:val="00F54B45"/>
    <w:rsid w:val="00F65276"/>
    <w:rsid w:val="00F67562"/>
    <w:rsid w:val="00F83987"/>
    <w:rsid w:val="00F83B48"/>
    <w:rsid w:val="00F84516"/>
    <w:rsid w:val="00F90E66"/>
    <w:rsid w:val="00F913C4"/>
    <w:rsid w:val="00F91FA4"/>
    <w:rsid w:val="00F92530"/>
    <w:rsid w:val="00F92952"/>
    <w:rsid w:val="00FA4984"/>
    <w:rsid w:val="00FA4D13"/>
    <w:rsid w:val="00FA6294"/>
    <w:rsid w:val="00FB01DB"/>
    <w:rsid w:val="00FB0DC1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  <w:style w:type="paragraph" w:customStyle="1" w:styleId="xl69">
    <w:name w:val="xl69"/>
    <w:basedOn w:val="a"/>
    <w:rsid w:val="005F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2"/>
      <w:szCs w:val="22"/>
    </w:rPr>
  </w:style>
  <w:style w:type="paragraph" w:customStyle="1" w:styleId="xl70">
    <w:name w:val="xl70"/>
    <w:basedOn w:val="a"/>
    <w:rsid w:val="005F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2"/>
      <w:szCs w:val="22"/>
    </w:rPr>
  </w:style>
  <w:style w:type="paragraph" w:customStyle="1" w:styleId="xl71">
    <w:name w:val="xl71"/>
    <w:basedOn w:val="a"/>
    <w:rsid w:val="005F4EB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rsid w:val="005F4EB1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a"/>
    <w:rsid w:val="005F4EB1"/>
    <w:pP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rsid w:val="005F4EB1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rsid w:val="005F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6">
    <w:name w:val="xl76"/>
    <w:basedOn w:val="a"/>
    <w:rsid w:val="005F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7">
    <w:name w:val="xl77"/>
    <w:basedOn w:val="a"/>
    <w:rsid w:val="005F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8">
    <w:name w:val="xl78"/>
    <w:basedOn w:val="a"/>
    <w:rsid w:val="005F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9">
    <w:name w:val="xl79"/>
    <w:basedOn w:val="a"/>
    <w:rsid w:val="005F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80">
    <w:name w:val="xl80"/>
    <w:basedOn w:val="a"/>
    <w:rsid w:val="005F4EB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a"/>
    <w:rsid w:val="005F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rsid w:val="005F4EB1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rsid w:val="005F4EB1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5F4EB1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85">
    <w:name w:val="xl85"/>
    <w:basedOn w:val="a"/>
    <w:rsid w:val="005F4EB1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86">
    <w:name w:val="xl86"/>
    <w:basedOn w:val="a"/>
    <w:rsid w:val="005F4EB1"/>
    <w:pPr>
      <w:spacing w:before="100" w:beforeAutospacing="1" w:after="100" w:afterAutospacing="1"/>
    </w:pPr>
    <w:rPr>
      <w:rFonts w:ascii="Arial" w:eastAsia="Times New Roman" w:hAnsi="Arial" w:cs="Arial"/>
      <w:sz w:val="20"/>
    </w:rPr>
  </w:style>
  <w:style w:type="paragraph" w:customStyle="1" w:styleId="xl87">
    <w:name w:val="xl87"/>
    <w:basedOn w:val="a"/>
    <w:rsid w:val="005F4EB1"/>
    <w:pPr>
      <w:spacing w:before="100" w:beforeAutospacing="1" w:after="100" w:afterAutospacing="1"/>
    </w:pPr>
    <w:rPr>
      <w:rFonts w:ascii="Arial" w:eastAsia="Times New Roman" w:hAnsi="Arial" w:cs="Arial"/>
      <w:color w:val="00B050"/>
      <w:sz w:val="20"/>
    </w:rPr>
  </w:style>
  <w:style w:type="paragraph" w:customStyle="1" w:styleId="xl88">
    <w:name w:val="xl88"/>
    <w:basedOn w:val="a"/>
    <w:rsid w:val="005F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89">
    <w:name w:val="xl89"/>
    <w:basedOn w:val="a"/>
    <w:rsid w:val="005F4EB1"/>
    <w:pPr>
      <w:spacing w:before="100" w:beforeAutospacing="1" w:after="100" w:afterAutospacing="1"/>
    </w:pPr>
    <w:rPr>
      <w:rFonts w:ascii="Arial" w:eastAsia="Times New Roman" w:hAnsi="Arial" w:cs="Arial"/>
      <w:i/>
      <w:iCs/>
      <w:color w:val="7F7F7F"/>
      <w:sz w:val="18"/>
      <w:szCs w:val="18"/>
    </w:rPr>
  </w:style>
  <w:style w:type="paragraph" w:customStyle="1" w:styleId="xl90">
    <w:name w:val="xl90"/>
    <w:basedOn w:val="a"/>
    <w:rsid w:val="005F4EB1"/>
    <w:pP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91">
    <w:name w:val="xl91"/>
    <w:basedOn w:val="a"/>
    <w:rsid w:val="005F4EB1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</w:rPr>
  </w:style>
  <w:style w:type="paragraph" w:customStyle="1" w:styleId="xl92">
    <w:name w:val="xl92"/>
    <w:basedOn w:val="a"/>
    <w:rsid w:val="005F4EB1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7F7F7F"/>
      <w:sz w:val="18"/>
      <w:szCs w:val="18"/>
    </w:rPr>
  </w:style>
  <w:style w:type="paragraph" w:customStyle="1" w:styleId="xl93">
    <w:name w:val="xl93"/>
    <w:basedOn w:val="a"/>
    <w:rsid w:val="005F4EB1"/>
    <w:pPr>
      <w:spacing w:before="100" w:beforeAutospacing="1" w:after="100" w:afterAutospacing="1"/>
      <w:jc w:val="both"/>
    </w:pPr>
    <w:rPr>
      <w:rFonts w:ascii="Arial" w:eastAsia="Times New Roman" w:hAnsi="Arial" w:cs="Arial"/>
      <w:sz w:val="20"/>
    </w:rPr>
  </w:style>
  <w:style w:type="paragraph" w:customStyle="1" w:styleId="xl94">
    <w:name w:val="xl94"/>
    <w:basedOn w:val="a"/>
    <w:rsid w:val="005F4E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a"/>
    <w:rsid w:val="005F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5FFA0-93A2-417B-84F5-551FE265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6283</Words>
  <Characters>42740</Characters>
  <Application>Microsoft Office Word</Application>
  <DocSecurity>0</DocSecurity>
  <Lines>356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Фролов</cp:lastModifiedBy>
  <cp:revision>3</cp:revision>
  <cp:lastPrinted>2025-03-10T08:31:00Z</cp:lastPrinted>
  <dcterms:created xsi:type="dcterms:W3CDTF">2025-03-24T09:17:00Z</dcterms:created>
  <dcterms:modified xsi:type="dcterms:W3CDTF">2025-03-24T09:20:00Z</dcterms:modified>
</cp:coreProperties>
</file>